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3C77CD74" w:rsidR="00566FAB" w:rsidRPr="00FE0D24" w:rsidRDefault="00566FAB" w:rsidP="007511FA">
      <w:pPr>
        <w:tabs>
          <w:tab w:val="left" w:pos="720"/>
        </w:tabs>
        <w:spacing w:after="0" w:line="240" w:lineRule="auto"/>
        <w:jc w:val="center"/>
        <w:rPr>
          <w:rFonts w:ascii="Times New Roman" w:eastAsia="Times New Roman" w:hAnsi="Times New Roman" w:cs="Times New Roman"/>
          <w:b/>
          <w:bCs/>
          <w:smallCaps/>
          <w:sz w:val="24"/>
          <w:szCs w:val="24"/>
        </w:rPr>
      </w:pPr>
      <w:bookmarkStart w:id="0" w:name="_Hlk182919629"/>
      <w:r w:rsidRPr="00FE0D24">
        <w:rPr>
          <w:rFonts w:ascii="Times New Roman" w:eastAsia="Times New Roman" w:hAnsi="Times New Roman" w:cs="Times New Roman"/>
          <w:b/>
          <w:bCs/>
          <w:smallCaps/>
          <w:sz w:val="24"/>
          <w:szCs w:val="24"/>
        </w:rPr>
        <w:t>REQUEST FOR EXPRESSIONS OF INTEREST</w:t>
      </w:r>
    </w:p>
    <w:p w14:paraId="08DBC0C2" w14:textId="77777777" w:rsidR="00566FAB" w:rsidRPr="00FE0D24" w:rsidRDefault="00566FAB" w:rsidP="007511FA">
      <w:pPr>
        <w:tabs>
          <w:tab w:val="left" w:pos="720"/>
        </w:tabs>
        <w:spacing w:after="0" w:line="240" w:lineRule="auto"/>
        <w:jc w:val="center"/>
        <w:rPr>
          <w:rFonts w:ascii="Times New Roman" w:eastAsia="Times New Roman" w:hAnsi="Times New Roman" w:cs="Times New Roman"/>
          <w:b/>
          <w:bCs/>
          <w:smallCaps/>
          <w:sz w:val="24"/>
          <w:szCs w:val="24"/>
        </w:rPr>
      </w:pPr>
      <w:r w:rsidRPr="00FE0D24">
        <w:rPr>
          <w:rFonts w:ascii="Times New Roman" w:eastAsia="Times New Roman" w:hAnsi="Times New Roman" w:cs="Times New Roman"/>
          <w:b/>
          <w:bCs/>
          <w:smallCaps/>
          <w:sz w:val="24"/>
          <w:szCs w:val="24"/>
        </w:rPr>
        <w:t>(CONSULTANT SERVICES</w:t>
      </w:r>
      <w:r w:rsidR="00BA7A4A" w:rsidRPr="00FE0D24">
        <w:rPr>
          <w:rFonts w:ascii="Times New Roman" w:eastAsia="Times New Roman" w:hAnsi="Times New Roman" w:cs="Times New Roman"/>
          <w:b/>
          <w:bCs/>
          <w:smallCaps/>
          <w:sz w:val="24"/>
          <w:szCs w:val="24"/>
        </w:rPr>
        <w:t xml:space="preserve"> – SELECTION OF FIRMS</w:t>
      </w:r>
      <w:r w:rsidRPr="00FE0D24">
        <w:rPr>
          <w:rFonts w:ascii="Times New Roman" w:eastAsia="Times New Roman" w:hAnsi="Times New Roman" w:cs="Times New Roman"/>
          <w:b/>
          <w:bCs/>
          <w:smallCaps/>
          <w:sz w:val="24"/>
          <w:szCs w:val="24"/>
        </w:rPr>
        <w:t>)</w:t>
      </w:r>
    </w:p>
    <w:p w14:paraId="3607F4CB" w14:textId="77777777" w:rsidR="003A0FCD" w:rsidRPr="00FE0D24" w:rsidRDefault="003A0FCD" w:rsidP="007511FA">
      <w:pPr>
        <w:suppressAutoHyphens/>
        <w:spacing w:after="0" w:line="240" w:lineRule="auto"/>
        <w:rPr>
          <w:rFonts w:ascii="Times New Roman" w:eastAsia="Calibri" w:hAnsi="Times New Roman" w:cs="Times New Roman"/>
          <w:spacing w:val="-2"/>
          <w:sz w:val="24"/>
          <w:szCs w:val="24"/>
        </w:rPr>
      </w:pPr>
    </w:p>
    <w:p w14:paraId="717E8AF8" w14:textId="2905EFF2"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Country</w:t>
      </w:r>
      <w:r w:rsidR="00566FAB" w:rsidRPr="00FE0D24">
        <w:rPr>
          <w:rFonts w:ascii="Times New Roman" w:eastAsia="Calibri" w:hAnsi="Times New Roman" w:cs="Times New Roman"/>
          <w:i/>
          <w:iCs/>
          <w:spacing w:val="-2"/>
          <w:sz w:val="24"/>
          <w:szCs w:val="24"/>
        </w:rPr>
        <w:t>:</w:t>
      </w:r>
      <w:r w:rsidR="00566FAB" w:rsidRPr="00FE0D24">
        <w:rPr>
          <w:rFonts w:ascii="Times New Roman" w:eastAsia="Calibri" w:hAnsi="Times New Roman" w:cs="Times New Roman"/>
          <w:b/>
          <w:bCs/>
          <w:iCs/>
          <w:spacing w:val="-2"/>
          <w:sz w:val="24"/>
          <w:szCs w:val="24"/>
        </w:rPr>
        <w:t xml:space="preserve"> </w:t>
      </w:r>
      <w:r w:rsidRPr="00FE0D24">
        <w:rPr>
          <w:rFonts w:ascii="Times New Roman" w:eastAsia="Calibri" w:hAnsi="Times New Roman" w:cs="Times New Roman"/>
          <w:b/>
          <w:bCs/>
          <w:iCs/>
          <w:spacing w:val="-2"/>
          <w:sz w:val="24"/>
          <w:szCs w:val="24"/>
        </w:rPr>
        <w:t>Republic of Kazakhstan</w:t>
      </w:r>
    </w:p>
    <w:p w14:paraId="1EA64AA6" w14:textId="0F10B2EA"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Project</w:t>
      </w:r>
      <w:r w:rsidR="00566FAB" w:rsidRPr="00FE0D24">
        <w:rPr>
          <w:rFonts w:ascii="Times New Roman" w:eastAsia="Calibri" w:hAnsi="Times New Roman" w:cs="Times New Roman"/>
          <w:i/>
          <w:iCs/>
          <w:spacing w:val="-2"/>
          <w:sz w:val="24"/>
          <w:szCs w:val="24"/>
        </w:rPr>
        <w:t>:</w:t>
      </w:r>
      <w:r w:rsidR="00566FAB" w:rsidRPr="00FE0D24">
        <w:rPr>
          <w:rFonts w:ascii="Times New Roman" w:eastAsia="Calibri" w:hAnsi="Times New Roman" w:cs="Times New Roman"/>
          <w:spacing w:val="-2"/>
          <w:sz w:val="24"/>
          <w:szCs w:val="24"/>
        </w:rPr>
        <w:t xml:space="preserve"> </w:t>
      </w:r>
      <w:r w:rsidRPr="00FE0D24">
        <w:rPr>
          <w:rFonts w:ascii="Times New Roman" w:hAnsi="Times New Roman" w:cs="Times New Roman"/>
          <w:b/>
          <w:bCs/>
          <w:sz w:val="24"/>
          <w:szCs w:val="24"/>
        </w:rPr>
        <w:t>Climate Resilience Water Resource Development Project</w:t>
      </w:r>
      <w:r w:rsidR="00A8694C">
        <w:rPr>
          <w:rFonts w:ascii="Times New Roman" w:hAnsi="Times New Roman" w:cs="Times New Roman"/>
          <w:b/>
          <w:bCs/>
          <w:sz w:val="24"/>
          <w:szCs w:val="24"/>
        </w:rPr>
        <w:t xml:space="preserve"> (Phase-1)</w:t>
      </w:r>
      <w:r w:rsidRPr="00FE0D24" w:rsidDel="003A0FCD">
        <w:rPr>
          <w:rFonts w:ascii="Times New Roman" w:eastAsia="Calibri" w:hAnsi="Times New Roman" w:cs="Times New Roman"/>
          <w:i/>
          <w:spacing w:val="-2"/>
          <w:sz w:val="24"/>
          <w:szCs w:val="24"/>
        </w:rPr>
        <w:t xml:space="preserve"> </w:t>
      </w:r>
    </w:p>
    <w:p w14:paraId="6C8A9433" w14:textId="5056D19E" w:rsidR="00566FAB" w:rsidRPr="00FE0D24" w:rsidRDefault="003A0FCD" w:rsidP="007511FA">
      <w:pPr>
        <w:suppressAutoHyphens/>
        <w:spacing w:after="0" w:line="240" w:lineRule="auto"/>
        <w:rPr>
          <w:rFonts w:ascii="Times New Roman" w:eastAsia="Calibri" w:hAnsi="Times New Roman" w:cs="Times New Roman"/>
          <w:i/>
          <w:iCs/>
          <w:spacing w:val="-2"/>
          <w:sz w:val="24"/>
          <w:szCs w:val="24"/>
        </w:rPr>
      </w:pPr>
      <w:r w:rsidRPr="00FE0D24">
        <w:rPr>
          <w:rFonts w:ascii="Times New Roman" w:eastAsia="Calibri" w:hAnsi="Times New Roman" w:cs="Times New Roman"/>
          <w:spacing w:val="-2"/>
          <w:sz w:val="24"/>
          <w:szCs w:val="24"/>
        </w:rPr>
        <w:t>Sector</w:t>
      </w:r>
      <w:r w:rsidR="00566FAB" w:rsidRPr="00FE0D24">
        <w:rPr>
          <w:rFonts w:ascii="Times New Roman" w:eastAsia="Calibri" w:hAnsi="Times New Roman" w:cs="Times New Roman"/>
          <w:i/>
          <w:iCs/>
          <w:spacing w:val="-2"/>
          <w:sz w:val="24"/>
          <w:szCs w:val="24"/>
        </w:rPr>
        <w:t xml:space="preserve">: </w:t>
      </w:r>
      <w:r w:rsidR="00571063" w:rsidRPr="00FE0D24">
        <w:rPr>
          <w:rFonts w:ascii="Times New Roman" w:eastAsia="Calibri" w:hAnsi="Times New Roman" w:cs="Times New Roman"/>
          <w:b/>
          <w:bCs/>
          <w:spacing w:val="-2"/>
          <w:sz w:val="24"/>
          <w:szCs w:val="24"/>
        </w:rPr>
        <w:t>Water</w:t>
      </w:r>
      <w:r w:rsidR="007127E2" w:rsidRPr="00FE0D24">
        <w:rPr>
          <w:rFonts w:ascii="Times New Roman" w:eastAsia="Calibri" w:hAnsi="Times New Roman" w:cs="Times New Roman"/>
          <w:b/>
          <w:bCs/>
          <w:spacing w:val="-2"/>
          <w:sz w:val="24"/>
          <w:szCs w:val="24"/>
        </w:rPr>
        <w:t xml:space="preserve"> Resources</w:t>
      </w:r>
    </w:p>
    <w:p w14:paraId="1B6456D3" w14:textId="0137A77E"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Consulting Services</w:t>
      </w:r>
      <w:r w:rsidR="00BA7A4A" w:rsidRPr="257D0AFB">
        <w:rPr>
          <w:rFonts w:ascii="Times New Roman" w:eastAsia="Calibri" w:hAnsi="Times New Roman" w:cs="Times New Roman"/>
          <w:i/>
          <w:iCs/>
          <w:spacing w:val="-2"/>
          <w:sz w:val="24"/>
          <w:szCs w:val="24"/>
        </w:rPr>
        <w:t xml:space="preserve">: </w:t>
      </w:r>
      <w:r w:rsidR="002341FC" w:rsidRPr="257D0AFB">
        <w:rPr>
          <w:rFonts w:ascii="Times New Roman" w:eastAsia="Calibri" w:hAnsi="Times New Roman" w:cs="Times New Roman"/>
          <w:b/>
          <w:bCs/>
          <w:spacing w:val="-2"/>
          <w:sz w:val="24"/>
          <w:szCs w:val="24"/>
        </w:rPr>
        <w:t xml:space="preserve">Design </w:t>
      </w:r>
      <w:r w:rsidR="007127E2" w:rsidRPr="257D0AFB">
        <w:rPr>
          <w:rFonts w:ascii="Times New Roman" w:eastAsia="Calibri" w:hAnsi="Times New Roman" w:cs="Times New Roman"/>
          <w:b/>
          <w:bCs/>
          <w:spacing w:val="-2"/>
          <w:sz w:val="24"/>
          <w:szCs w:val="24"/>
        </w:rPr>
        <w:t>R</w:t>
      </w:r>
      <w:r w:rsidR="002341FC" w:rsidRPr="257D0AFB">
        <w:rPr>
          <w:rFonts w:ascii="Times New Roman" w:eastAsia="Calibri" w:hAnsi="Times New Roman" w:cs="Times New Roman"/>
          <w:b/>
          <w:bCs/>
          <w:spacing w:val="-2"/>
          <w:sz w:val="24"/>
          <w:szCs w:val="24"/>
        </w:rPr>
        <w:t xml:space="preserve">eview, </w:t>
      </w:r>
      <w:r w:rsidR="26D8F0EB" w:rsidRPr="257D0AFB">
        <w:rPr>
          <w:rFonts w:ascii="Times New Roman" w:eastAsia="Calibri" w:hAnsi="Times New Roman" w:cs="Times New Roman"/>
          <w:b/>
          <w:bCs/>
          <w:spacing w:val="-2"/>
          <w:sz w:val="24"/>
          <w:szCs w:val="24"/>
        </w:rPr>
        <w:t xml:space="preserve">Procurement Assistance, Contract Management </w:t>
      </w:r>
      <w:r w:rsidR="00A8694C" w:rsidRPr="257D0AFB">
        <w:rPr>
          <w:rFonts w:ascii="Times New Roman" w:eastAsia="Calibri" w:hAnsi="Times New Roman" w:cs="Times New Roman"/>
          <w:b/>
          <w:bCs/>
          <w:sz w:val="24"/>
          <w:szCs w:val="24"/>
        </w:rPr>
        <w:t xml:space="preserve">and </w:t>
      </w:r>
      <w:r w:rsidR="002341FC" w:rsidRPr="257D0AFB">
        <w:rPr>
          <w:rFonts w:ascii="Times New Roman" w:eastAsia="Roboto Light" w:hAnsi="Times New Roman" w:cs="Times New Roman"/>
          <w:b/>
          <w:bCs/>
          <w:color w:val="000000" w:themeColor="text1"/>
          <w:sz w:val="24"/>
          <w:szCs w:val="24"/>
        </w:rPr>
        <w:t xml:space="preserve">Supervision </w:t>
      </w:r>
      <w:r w:rsidR="6C2C4505" w:rsidRPr="257D0AFB">
        <w:rPr>
          <w:rFonts w:ascii="Times New Roman" w:eastAsia="Roboto Light" w:hAnsi="Times New Roman" w:cs="Times New Roman"/>
          <w:b/>
          <w:bCs/>
          <w:color w:val="000000" w:themeColor="text1"/>
          <w:sz w:val="24"/>
          <w:szCs w:val="24"/>
        </w:rPr>
        <w:t>o</w:t>
      </w:r>
      <w:r w:rsidR="008A6109">
        <w:rPr>
          <w:rFonts w:ascii="Times New Roman" w:eastAsia="Roboto Light" w:hAnsi="Times New Roman" w:cs="Times New Roman"/>
          <w:b/>
          <w:bCs/>
          <w:color w:val="000000" w:themeColor="text1"/>
          <w:sz w:val="24"/>
          <w:szCs w:val="24"/>
        </w:rPr>
        <w:t>f</w:t>
      </w:r>
      <w:r w:rsidR="6C2C4505" w:rsidRPr="257D0AFB">
        <w:rPr>
          <w:rFonts w:ascii="Times New Roman" w:eastAsia="Roboto Light" w:hAnsi="Times New Roman" w:cs="Times New Roman"/>
          <w:b/>
          <w:bCs/>
          <w:color w:val="000000" w:themeColor="text1"/>
          <w:sz w:val="24"/>
          <w:szCs w:val="24"/>
        </w:rPr>
        <w:t xml:space="preserve"> </w:t>
      </w:r>
      <w:r w:rsidR="00EE3782">
        <w:rPr>
          <w:rFonts w:ascii="Times New Roman" w:eastAsia="Roboto Light" w:hAnsi="Times New Roman" w:cs="Times New Roman"/>
          <w:b/>
          <w:bCs/>
          <w:color w:val="000000" w:themeColor="text1"/>
          <w:sz w:val="24"/>
          <w:szCs w:val="24"/>
        </w:rPr>
        <w:t>Irrigation Canals</w:t>
      </w:r>
      <w:r w:rsidR="6C2C4505" w:rsidRPr="257D0AFB">
        <w:rPr>
          <w:rFonts w:ascii="Times New Roman" w:eastAsia="Roboto Light" w:hAnsi="Times New Roman" w:cs="Times New Roman"/>
          <w:b/>
          <w:bCs/>
          <w:color w:val="000000" w:themeColor="text1"/>
          <w:sz w:val="24"/>
          <w:szCs w:val="24"/>
        </w:rPr>
        <w:t xml:space="preserve"> </w:t>
      </w:r>
      <w:r w:rsidR="002341FC" w:rsidRPr="257D0AFB">
        <w:rPr>
          <w:rFonts w:ascii="Times New Roman" w:eastAsia="Roboto Light" w:hAnsi="Times New Roman" w:cs="Times New Roman"/>
          <w:b/>
          <w:bCs/>
          <w:color w:val="000000" w:themeColor="text1"/>
          <w:sz w:val="24"/>
          <w:szCs w:val="24"/>
        </w:rPr>
        <w:t xml:space="preserve"> </w:t>
      </w:r>
    </w:p>
    <w:p w14:paraId="73639E83" w14:textId="6628A434"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r w:rsidRPr="00FE0D24">
        <w:rPr>
          <w:rFonts w:ascii="Times New Roman" w:eastAsia="Times New Roman" w:hAnsi="Times New Roman" w:cs="Times New Roman"/>
          <w:spacing w:val="-2"/>
          <w:sz w:val="24"/>
          <w:szCs w:val="24"/>
        </w:rPr>
        <w:t xml:space="preserve">Mode of Financing: </w:t>
      </w:r>
      <w:r w:rsidR="003A0FCD" w:rsidRPr="00FE0D24">
        <w:rPr>
          <w:rFonts w:ascii="Times New Roman" w:eastAsia="Times New Roman" w:hAnsi="Times New Roman" w:cs="Times New Roman"/>
          <w:b/>
          <w:bCs/>
          <w:spacing w:val="-2"/>
          <w:sz w:val="24"/>
          <w:szCs w:val="24"/>
        </w:rPr>
        <w:t>Installment Sale</w:t>
      </w:r>
      <w:r w:rsidR="005E25A3">
        <w:rPr>
          <w:rFonts w:ascii="Times New Roman" w:eastAsia="Times New Roman" w:hAnsi="Times New Roman" w:cs="Times New Roman"/>
          <w:b/>
          <w:bCs/>
          <w:spacing w:val="-2"/>
          <w:sz w:val="24"/>
          <w:szCs w:val="24"/>
        </w:rPr>
        <w:t>, Ijarah and Grant</w:t>
      </w:r>
    </w:p>
    <w:p w14:paraId="4FC4FAD4" w14:textId="2FDE3CCC"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r w:rsidRPr="00FE0D24">
        <w:rPr>
          <w:rFonts w:ascii="Times New Roman" w:eastAsia="Times New Roman" w:hAnsi="Times New Roman" w:cs="Times New Roman"/>
          <w:spacing w:val="-2"/>
          <w:sz w:val="24"/>
          <w:szCs w:val="24"/>
        </w:rPr>
        <w:t xml:space="preserve">Financing No. </w:t>
      </w:r>
      <w:r w:rsidR="006A2E45" w:rsidRPr="006A2E45">
        <w:rPr>
          <w:rFonts w:ascii="Times New Roman" w:eastAsia="Times New Roman" w:hAnsi="Times New Roman" w:cs="Times New Roman"/>
          <w:b/>
          <w:bCs/>
          <w:spacing w:val="-2"/>
          <w:sz w:val="24"/>
          <w:szCs w:val="24"/>
        </w:rPr>
        <w:t>KAZ-1030</w:t>
      </w:r>
    </w:p>
    <w:p w14:paraId="52D77EF1" w14:textId="77777777" w:rsidR="00566FAB" w:rsidRPr="00FE0D24" w:rsidRDefault="00566FAB" w:rsidP="007511FA">
      <w:pPr>
        <w:suppressAutoHyphens/>
        <w:spacing w:after="0" w:line="240" w:lineRule="auto"/>
        <w:rPr>
          <w:rFonts w:ascii="Times New Roman" w:eastAsia="Calibri" w:hAnsi="Times New Roman" w:cs="Times New Roman"/>
          <w:spacing w:val="-2"/>
          <w:sz w:val="24"/>
          <w:szCs w:val="24"/>
        </w:rPr>
      </w:pPr>
    </w:p>
    <w:p w14:paraId="4C6A82AF" w14:textId="7B0F5671" w:rsidR="00231694" w:rsidRPr="00657857" w:rsidRDefault="008118B4" w:rsidP="00657857">
      <w:pPr>
        <w:pStyle w:val="a6"/>
        <w:numPr>
          <w:ilvl w:val="0"/>
          <w:numId w:val="14"/>
        </w:numPr>
        <w:spacing w:after="15" w:line="240" w:lineRule="auto"/>
        <w:jc w:val="both"/>
        <w:rPr>
          <w:rFonts w:ascii="Times New Roman" w:eastAsia="Calibri" w:hAnsi="Times New Roman" w:cs="Times New Roman"/>
          <w:spacing w:val="-2"/>
          <w:sz w:val="24"/>
          <w:szCs w:val="24"/>
        </w:rPr>
      </w:pPr>
      <w:r w:rsidRPr="00905165">
        <w:rPr>
          <w:rFonts w:asciiTheme="majorBidi" w:eastAsia="Calibri" w:hAnsiTheme="majorBidi" w:cstheme="majorBidi"/>
          <w:spacing w:val="-2"/>
        </w:rPr>
        <w:t>The RSE “</w:t>
      </w:r>
      <w:proofErr w:type="spellStart"/>
      <w:r w:rsidRPr="00905165">
        <w:rPr>
          <w:rFonts w:asciiTheme="majorBidi" w:eastAsia="Calibri" w:hAnsiTheme="majorBidi" w:cstheme="majorBidi"/>
          <w:spacing w:val="-2"/>
        </w:rPr>
        <w:t>Kazvodkhoz</w:t>
      </w:r>
      <w:proofErr w:type="spellEnd"/>
      <w:r w:rsidRPr="00905165">
        <w:rPr>
          <w:rFonts w:asciiTheme="majorBidi" w:eastAsia="Calibri" w:hAnsiTheme="majorBidi" w:cstheme="majorBidi"/>
          <w:spacing w:val="-2"/>
        </w:rPr>
        <w:t xml:space="preserve">” </w:t>
      </w:r>
      <w:r w:rsidRPr="00657857">
        <w:rPr>
          <w:rFonts w:ascii="Times New Roman" w:eastAsia="Calibri" w:hAnsi="Times New Roman" w:cs="Times New Roman"/>
          <w:spacing w:val="-2"/>
          <w:sz w:val="24"/>
          <w:szCs w:val="24"/>
        </w:rPr>
        <w:t xml:space="preserve">under the </w:t>
      </w:r>
      <w:r>
        <w:rPr>
          <w:rFonts w:ascii="Times New Roman" w:eastAsia="Calibri" w:hAnsi="Times New Roman" w:cs="Times New Roman"/>
          <w:spacing w:val="-2"/>
          <w:sz w:val="24"/>
          <w:szCs w:val="24"/>
        </w:rPr>
        <w:t>M</w:t>
      </w:r>
      <w:r w:rsidRPr="00657857">
        <w:rPr>
          <w:rFonts w:ascii="Times New Roman" w:eastAsia="Calibri" w:hAnsi="Times New Roman" w:cs="Times New Roman"/>
          <w:spacing w:val="-2"/>
          <w:sz w:val="24"/>
          <w:szCs w:val="24"/>
        </w:rPr>
        <w:t>inistry of Water Resources and Irrigation of Republic of Kazakhstan</w:t>
      </w:r>
      <w:r w:rsidRPr="00905165">
        <w:rPr>
          <w:rFonts w:asciiTheme="majorBidi" w:eastAsia="Calibri" w:hAnsiTheme="majorBidi" w:cstheme="majorBidi"/>
          <w:i/>
          <w:spacing w:val="-2"/>
        </w:rPr>
        <w:t xml:space="preserve"> has </w:t>
      </w:r>
      <w:r w:rsidR="006A2E45">
        <w:rPr>
          <w:rFonts w:asciiTheme="majorBidi" w:eastAsia="Calibri" w:hAnsiTheme="majorBidi" w:cstheme="majorBidi"/>
          <w:i/>
          <w:spacing w:val="-2"/>
        </w:rPr>
        <w:t xml:space="preserve">applied </w:t>
      </w:r>
      <w:r w:rsidR="006A2E45" w:rsidRPr="00905165">
        <w:rPr>
          <w:rFonts w:asciiTheme="majorBidi" w:eastAsia="Calibri" w:hAnsiTheme="majorBidi" w:cstheme="majorBidi"/>
          <w:i/>
          <w:spacing w:val="-2"/>
        </w:rPr>
        <w:t>financing</w:t>
      </w:r>
      <w:r w:rsidRPr="00905165">
        <w:rPr>
          <w:rFonts w:asciiTheme="majorBidi" w:eastAsia="Calibri" w:hAnsiTheme="majorBidi" w:cstheme="majorBidi"/>
          <w:spacing w:val="-2"/>
        </w:rPr>
        <w:t xml:space="preserve"> from the Islamic Development Bank (IsDB) toward the cost of the </w:t>
      </w:r>
      <w:r w:rsidRPr="00905165">
        <w:rPr>
          <w:rFonts w:asciiTheme="majorBidi" w:hAnsiTheme="majorBidi" w:cstheme="majorBidi"/>
          <w:b/>
          <w:bCs/>
        </w:rPr>
        <w:t>Climate Resilience Water Resource Development Project</w:t>
      </w:r>
      <w:r w:rsidRPr="00270432">
        <w:rPr>
          <w:rFonts w:asciiTheme="majorBidi" w:eastAsia="Calibri" w:hAnsiTheme="majorBidi" w:cstheme="majorBidi"/>
          <w:spacing w:val="-2"/>
        </w:rPr>
        <w:t xml:space="preserve"> and intends to apply part of the proceeds for consultant services.</w:t>
      </w:r>
      <w:r>
        <w:rPr>
          <w:rFonts w:asciiTheme="majorBidi" w:eastAsia="Calibri" w:hAnsiTheme="majorBidi" w:cstheme="majorBidi"/>
          <w:spacing w:val="-2"/>
        </w:rPr>
        <w:t xml:space="preserve"> </w:t>
      </w:r>
    </w:p>
    <w:p w14:paraId="52AC09B3" w14:textId="77777777" w:rsidR="00657857" w:rsidRPr="00FE0D24" w:rsidRDefault="00657857" w:rsidP="007511FA">
      <w:pPr>
        <w:spacing w:after="15" w:line="240" w:lineRule="auto"/>
        <w:jc w:val="both"/>
        <w:rPr>
          <w:rFonts w:ascii="Times New Roman" w:hAnsi="Times New Roman" w:cs="Times New Roman"/>
          <w:sz w:val="24"/>
          <w:szCs w:val="24"/>
        </w:rPr>
      </w:pPr>
    </w:p>
    <w:p w14:paraId="03A9A4C9" w14:textId="6C3AE593" w:rsidR="00C56D34" w:rsidRDefault="00566FAB" w:rsidP="00C56D3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The services include</w:t>
      </w:r>
      <w:r w:rsidR="002341FC" w:rsidRPr="00FE0D24">
        <w:rPr>
          <w:rFonts w:ascii="Times New Roman" w:eastAsia="Calibri" w:hAnsi="Times New Roman" w:cs="Times New Roman"/>
          <w:spacing w:val="-2"/>
          <w:sz w:val="24"/>
          <w:szCs w:val="24"/>
        </w:rPr>
        <w:t xml:space="preserve"> </w:t>
      </w:r>
      <w:r w:rsidR="002341FC" w:rsidRPr="00904828">
        <w:rPr>
          <w:rFonts w:ascii="Times New Roman" w:eastAsia="Calibri" w:hAnsi="Times New Roman" w:cs="Times New Roman"/>
          <w:spacing w:val="-2"/>
          <w:sz w:val="24"/>
          <w:szCs w:val="24"/>
        </w:rPr>
        <w:t xml:space="preserve">Design </w:t>
      </w:r>
      <w:r w:rsidR="00501E0E" w:rsidRPr="00904828">
        <w:rPr>
          <w:rFonts w:ascii="Times New Roman" w:eastAsia="Calibri" w:hAnsi="Times New Roman" w:cs="Times New Roman"/>
          <w:spacing w:val="-2"/>
          <w:sz w:val="24"/>
          <w:szCs w:val="24"/>
        </w:rPr>
        <w:t>R</w:t>
      </w:r>
      <w:r w:rsidR="002341FC" w:rsidRPr="00904828">
        <w:rPr>
          <w:rFonts w:ascii="Times New Roman" w:eastAsia="Calibri" w:hAnsi="Times New Roman" w:cs="Times New Roman"/>
          <w:spacing w:val="-2"/>
          <w:sz w:val="24"/>
          <w:szCs w:val="24"/>
        </w:rPr>
        <w:t xml:space="preserve">eview, </w:t>
      </w:r>
      <w:r w:rsidR="00877D4C" w:rsidRPr="00904828">
        <w:rPr>
          <w:rFonts w:ascii="Times New Roman" w:eastAsia="Calibri" w:hAnsi="Times New Roman" w:cs="Times New Roman"/>
          <w:spacing w:val="-2"/>
          <w:sz w:val="24"/>
          <w:szCs w:val="24"/>
        </w:rPr>
        <w:t xml:space="preserve">Procurement Assistance, Contract Management and Supervision of </w:t>
      </w:r>
      <w:r w:rsidR="009F553D">
        <w:rPr>
          <w:rFonts w:ascii="Times New Roman" w:eastAsia="Calibri" w:hAnsi="Times New Roman" w:cs="Times New Roman"/>
          <w:spacing w:val="-2"/>
          <w:sz w:val="24"/>
          <w:szCs w:val="24"/>
        </w:rPr>
        <w:t>Irrigation Canals</w:t>
      </w:r>
      <w:r w:rsidR="005D165B">
        <w:rPr>
          <w:rFonts w:ascii="Times New Roman" w:eastAsia="Calibri" w:hAnsi="Times New Roman" w:cs="Times New Roman"/>
          <w:spacing w:val="-2"/>
          <w:sz w:val="24"/>
          <w:szCs w:val="24"/>
        </w:rPr>
        <w:t>.</w:t>
      </w:r>
      <w:r w:rsidR="00C56D34" w:rsidRPr="00C56D34">
        <w:rPr>
          <w:rFonts w:ascii="Times New Roman" w:eastAsia="Calibri" w:hAnsi="Times New Roman" w:cs="Times New Roman"/>
          <w:spacing w:val="-2"/>
          <w:sz w:val="24"/>
          <w:szCs w:val="24"/>
        </w:rPr>
        <w:t xml:space="preserve"> </w:t>
      </w:r>
      <w:r w:rsidR="00C56D34" w:rsidRPr="00904828">
        <w:rPr>
          <w:rFonts w:ascii="Times New Roman" w:eastAsia="Calibri" w:hAnsi="Times New Roman" w:cs="Times New Roman"/>
          <w:spacing w:val="-2"/>
          <w:sz w:val="24"/>
          <w:szCs w:val="24"/>
        </w:rPr>
        <w:t>The development objective of the Project is to improve agricultural productivity, ensure food and water security for vulnerable communities, and build resilience to natural hazards and climate change impacts. This will be achieved through the construction, modernization and rehabilitation of agricultural water infrastructure that would be resilient to climate variability and extreme weather events. The project also aims to enhance institutional capacity in the water sector and mainstream advanced technologies and digitization for improved water resources management and decision-making process.</w:t>
      </w:r>
      <w:r w:rsidR="00C56D34" w:rsidRPr="00C56D34">
        <w:rPr>
          <w:rFonts w:ascii="Times New Roman" w:eastAsia="Calibri" w:hAnsi="Times New Roman" w:cs="Times New Roman"/>
          <w:spacing w:val="-2"/>
          <w:sz w:val="24"/>
          <w:szCs w:val="24"/>
        </w:rPr>
        <w:t xml:space="preserve"> </w:t>
      </w:r>
      <w:r w:rsidR="00C56D34" w:rsidRPr="005D165B">
        <w:rPr>
          <w:rFonts w:ascii="Times New Roman" w:eastAsia="Calibri" w:hAnsi="Times New Roman" w:cs="Times New Roman"/>
          <w:spacing w:val="-2"/>
          <w:sz w:val="24"/>
          <w:szCs w:val="24"/>
        </w:rPr>
        <w:t xml:space="preserve">The detailed Terms of Reference (TOR) for the assignment </w:t>
      </w:r>
      <w:r w:rsidR="00C56D34">
        <w:rPr>
          <w:rFonts w:ascii="Times New Roman" w:eastAsia="Calibri" w:hAnsi="Times New Roman" w:cs="Times New Roman"/>
          <w:spacing w:val="-2"/>
          <w:sz w:val="24"/>
          <w:szCs w:val="24"/>
        </w:rPr>
        <w:t>is</w:t>
      </w:r>
      <w:r w:rsidR="00C56D34" w:rsidRPr="005D165B">
        <w:rPr>
          <w:rFonts w:ascii="Times New Roman" w:eastAsia="Calibri" w:hAnsi="Times New Roman" w:cs="Times New Roman"/>
          <w:spacing w:val="-2"/>
          <w:sz w:val="24"/>
          <w:szCs w:val="24"/>
        </w:rPr>
        <w:t xml:space="preserve"> attached to this document.</w:t>
      </w:r>
    </w:p>
    <w:p w14:paraId="1EC210E2" w14:textId="1E236958" w:rsidR="00C56D34" w:rsidRPr="005D165B" w:rsidRDefault="00C56D34" w:rsidP="00C56D34">
      <w:pPr>
        <w:pStyle w:val="a6"/>
        <w:spacing w:after="15" w:line="240" w:lineRule="auto"/>
        <w:jc w:val="both"/>
        <w:rPr>
          <w:rFonts w:ascii="Times New Roman" w:eastAsia="Calibri" w:hAnsi="Times New Roman" w:cs="Times New Roman"/>
          <w:spacing w:val="-2"/>
          <w:sz w:val="24"/>
          <w:szCs w:val="24"/>
        </w:rPr>
      </w:pPr>
    </w:p>
    <w:p w14:paraId="06FC39C4" w14:textId="4F212F8A" w:rsidR="00657857" w:rsidRDefault="002A637E" w:rsidP="00657857">
      <w:pPr>
        <w:pStyle w:val="a6"/>
        <w:numPr>
          <w:ilvl w:val="0"/>
          <w:numId w:val="14"/>
        </w:numPr>
        <w:spacing w:after="15" w:line="240" w:lineRule="auto"/>
        <w:jc w:val="both"/>
        <w:rPr>
          <w:rFonts w:ascii="Times New Roman" w:eastAsia="Calibri" w:hAnsi="Times New Roman" w:cs="Times New Roman"/>
          <w:spacing w:val="-2"/>
          <w:sz w:val="24"/>
          <w:szCs w:val="24"/>
        </w:rPr>
      </w:pPr>
      <w:bookmarkStart w:id="1" w:name="_Hlk182907925"/>
      <w:r w:rsidRPr="00FE0D24">
        <w:rPr>
          <w:rFonts w:ascii="Times New Roman" w:eastAsia="Calibri" w:hAnsi="Times New Roman" w:cs="Times New Roman"/>
          <w:spacing w:val="-2"/>
          <w:sz w:val="24"/>
          <w:szCs w:val="24"/>
        </w:rPr>
        <w:t xml:space="preserve">The RSE </w:t>
      </w:r>
      <w:proofErr w:type="spellStart"/>
      <w:r w:rsidRPr="00FE0D24">
        <w:rPr>
          <w:rFonts w:ascii="Times New Roman" w:eastAsia="Calibri" w:hAnsi="Times New Roman" w:cs="Times New Roman"/>
          <w:spacing w:val="-2"/>
          <w:sz w:val="24"/>
          <w:szCs w:val="24"/>
        </w:rPr>
        <w:t>Kazvod</w:t>
      </w:r>
      <w:r w:rsidR="00EE3782">
        <w:rPr>
          <w:rFonts w:ascii="Times New Roman" w:eastAsia="Calibri" w:hAnsi="Times New Roman" w:cs="Times New Roman"/>
          <w:spacing w:val="-2"/>
          <w:sz w:val="24"/>
          <w:szCs w:val="24"/>
        </w:rPr>
        <w:t>k</w:t>
      </w:r>
      <w:r w:rsidRPr="00FE0D24">
        <w:rPr>
          <w:rFonts w:ascii="Times New Roman" w:eastAsia="Calibri" w:hAnsi="Times New Roman" w:cs="Times New Roman"/>
          <w:spacing w:val="-2"/>
          <w:sz w:val="24"/>
          <w:szCs w:val="24"/>
        </w:rPr>
        <w:t>hoz</w:t>
      </w:r>
      <w:proofErr w:type="spellEnd"/>
      <w:r w:rsidRPr="00FE0D24">
        <w:rPr>
          <w:rFonts w:ascii="Times New Roman" w:eastAsia="Calibri" w:hAnsi="Times New Roman" w:cs="Times New Roman"/>
          <w:spacing w:val="-2"/>
          <w:sz w:val="24"/>
          <w:szCs w:val="24"/>
        </w:rPr>
        <w:t xml:space="preserve"> under </w:t>
      </w:r>
      <w:r w:rsidR="00FB5EE7" w:rsidRPr="00FE0D24">
        <w:rPr>
          <w:rFonts w:ascii="Times New Roman" w:eastAsia="Calibri" w:hAnsi="Times New Roman" w:cs="Times New Roman"/>
          <w:spacing w:val="-2"/>
          <w:sz w:val="24"/>
          <w:szCs w:val="24"/>
        </w:rPr>
        <w:t xml:space="preserve">the </w:t>
      </w:r>
      <w:r w:rsidRPr="00FE0D24">
        <w:rPr>
          <w:rFonts w:ascii="Times New Roman" w:eastAsia="Calibri" w:hAnsi="Times New Roman" w:cs="Times New Roman"/>
          <w:spacing w:val="-2"/>
          <w:sz w:val="24"/>
          <w:szCs w:val="24"/>
        </w:rPr>
        <w:t xml:space="preserve">Ministry of Water </w:t>
      </w:r>
      <w:r w:rsidR="00932906" w:rsidRPr="00FE0D24">
        <w:rPr>
          <w:rFonts w:ascii="Times New Roman" w:eastAsia="Calibri" w:hAnsi="Times New Roman" w:cs="Times New Roman"/>
          <w:spacing w:val="-2"/>
          <w:sz w:val="24"/>
          <w:szCs w:val="24"/>
        </w:rPr>
        <w:t xml:space="preserve">Resources </w:t>
      </w:r>
      <w:r w:rsidRPr="00FE0D24">
        <w:rPr>
          <w:rFonts w:ascii="Times New Roman" w:eastAsia="Calibri" w:hAnsi="Times New Roman" w:cs="Times New Roman"/>
          <w:spacing w:val="-2"/>
          <w:sz w:val="24"/>
          <w:szCs w:val="24"/>
        </w:rPr>
        <w:t xml:space="preserve">and Irrigation </w:t>
      </w:r>
      <w:r w:rsidR="00932906" w:rsidRPr="00FE0D24">
        <w:rPr>
          <w:rFonts w:ascii="Times New Roman" w:eastAsia="Calibri" w:hAnsi="Times New Roman" w:cs="Times New Roman"/>
          <w:spacing w:val="-2"/>
          <w:sz w:val="24"/>
          <w:szCs w:val="24"/>
        </w:rPr>
        <w:t xml:space="preserve">the </w:t>
      </w:r>
      <w:r w:rsidRPr="00FE0D24">
        <w:rPr>
          <w:rFonts w:ascii="Times New Roman" w:eastAsia="Calibri" w:hAnsi="Times New Roman" w:cs="Times New Roman"/>
          <w:spacing w:val="-2"/>
          <w:sz w:val="24"/>
          <w:szCs w:val="24"/>
        </w:rPr>
        <w:t xml:space="preserve">Republic of Kazakhstan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6AC3B6BF" w14:textId="77777777" w:rsidR="00E72DB4" w:rsidRPr="00E72DB4" w:rsidRDefault="00E72DB4" w:rsidP="00E72DB4">
      <w:pPr>
        <w:pStyle w:val="a6"/>
        <w:rPr>
          <w:rFonts w:ascii="Times New Roman" w:eastAsia="Calibri" w:hAnsi="Times New Roman" w:cs="Times New Roman"/>
          <w:spacing w:val="-2"/>
          <w:sz w:val="24"/>
          <w:szCs w:val="24"/>
        </w:rPr>
      </w:pPr>
    </w:p>
    <w:p w14:paraId="3A51AF6D" w14:textId="58A5F461" w:rsidR="00E72DB4" w:rsidRDefault="00E72DB4" w:rsidP="00760A84">
      <w:pPr>
        <w:pStyle w:val="a6"/>
        <w:numPr>
          <w:ilvl w:val="0"/>
          <w:numId w:val="14"/>
        </w:numPr>
        <w:spacing w:after="15" w:line="240" w:lineRule="auto"/>
        <w:jc w:val="both"/>
        <w:rPr>
          <w:rFonts w:ascii="Times New Roman" w:eastAsia="Calibri" w:hAnsi="Times New Roman" w:cs="Times New Roman"/>
          <w:spacing w:val="-2"/>
          <w:sz w:val="24"/>
          <w:szCs w:val="24"/>
        </w:rPr>
      </w:pPr>
      <w:r w:rsidRPr="00E72DB4">
        <w:rPr>
          <w:rFonts w:ascii="Times New Roman" w:eastAsia="Calibri" w:hAnsi="Times New Roman" w:cs="Times New Roman"/>
          <w:spacing w:val="-2"/>
          <w:sz w:val="24"/>
          <w:szCs w:val="24"/>
        </w:rPr>
        <w:t xml:space="preserve">The estimated time for design review and completion of the procurement phase is </w:t>
      </w:r>
      <w:r w:rsidR="00EE3782">
        <w:rPr>
          <w:rFonts w:ascii="Times New Roman" w:eastAsia="Calibri" w:hAnsi="Times New Roman" w:cs="Times New Roman"/>
          <w:spacing w:val="-2"/>
          <w:sz w:val="24"/>
          <w:szCs w:val="24"/>
        </w:rPr>
        <w:t>t</w:t>
      </w:r>
      <w:r w:rsidR="00AC4DBE">
        <w:rPr>
          <w:rFonts w:ascii="Times New Roman" w:eastAsia="Calibri" w:hAnsi="Times New Roman" w:cs="Times New Roman"/>
          <w:spacing w:val="-2"/>
          <w:sz w:val="24"/>
          <w:szCs w:val="24"/>
        </w:rPr>
        <w:t>welve</w:t>
      </w:r>
      <w:r w:rsidRPr="00E72DB4">
        <w:rPr>
          <w:rFonts w:ascii="Times New Roman" w:eastAsia="Calibri" w:hAnsi="Times New Roman" w:cs="Times New Roman"/>
          <w:spacing w:val="-2"/>
          <w:sz w:val="24"/>
          <w:szCs w:val="24"/>
        </w:rPr>
        <w:t xml:space="preserve"> (</w:t>
      </w:r>
      <w:r w:rsidR="00EE3782">
        <w:rPr>
          <w:rFonts w:ascii="Times New Roman" w:eastAsia="Calibri" w:hAnsi="Times New Roman" w:cs="Times New Roman"/>
          <w:spacing w:val="-2"/>
          <w:sz w:val="24"/>
          <w:szCs w:val="24"/>
        </w:rPr>
        <w:t>1</w:t>
      </w:r>
      <w:r w:rsidR="00AC4DBE">
        <w:rPr>
          <w:rFonts w:ascii="Times New Roman" w:eastAsia="Calibri" w:hAnsi="Times New Roman" w:cs="Times New Roman"/>
          <w:spacing w:val="-2"/>
          <w:sz w:val="24"/>
          <w:szCs w:val="24"/>
        </w:rPr>
        <w:t>2</w:t>
      </w:r>
      <w:r w:rsidRPr="00E72DB4">
        <w:rPr>
          <w:rFonts w:ascii="Times New Roman" w:eastAsia="Calibri" w:hAnsi="Times New Roman" w:cs="Times New Roman"/>
          <w:spacing w:val="-2"/>
          <w:sz w:val="24"/>
          <w:szCs w:val="24"/>
        </w:rPr>
        <w:t xml:space="preserve">) months. </w:t>
      </w:r>
      <w:r w:rsidR="00063425">
        <w:rPr>
          <w:rFonts w:ascii="Times New Roman" w:eastAsia="Calibri" w:hAnsi="Times New Roman" w:cs="Times New Roman"/>
          <w:spacing w:val="-2"/>
          <w:sz w:val="24"/>
          <w:szCs w:val="24"/>
        </w:rPr>
        <w:t>Task</w:t>
      </w:r>
      <w:r w:rsidRPr="00E72DB4">
        <w:rPr>
          <w:rFonts w:ascii="Times New Roman" w:eastAsia="Calibri" w:hAnsi="Times New Roman" w:cs="Times New Roman"/>
          <w:spacing w:val="-2"/>
          <w:sz w:val="24"/>
          <w:szCs w:val="24"/>
        </w:rPr>
        <w:t>-1 will be based on a Lump-Sum payments against deliverables as defined in the terms of the Contract. The time frame of the construction phase</w:t>
      </w:r>
      <w:r>
        <w:rPr>
          <w:rFonts w:ascii="Times New Roman" w:eastAsia="Calibri" w:hAnsi="Times New Roman" w:cs="Times New Roman"/>
          <w:spacing w:val="-2"/>
          <w:sz w:val="24"/>
          <w:szCs w:val="24"/>
        </w:rPr>
        <w:t xml:space="preserve"> (</w:t>
      </w:r>
      <w:r w:rsidR="00063425">
        <w:rPr>
          <w:rFonts w:ascii="Times New Roman" w:eastAsia="Calibri" w:hAnsi="Times New Roman" w:cs="Times New Roman"/>
          <w:spacing w:val="-2"/>
          <w:sz w:val="24"/>
          <w:szCs w:val="24"/>
        </w:rPr>
        <w:t>Task</w:t>
      </w:r>
      <w:r>
        <w:rPr>
          <w:rFonts w:ascii="Times New Roman" w:eastAsia="Calibri" w:hAnsi="Times New Roman" w:cs="Times New Roman"/>
          <w:spacing w:val="-2"/>
          <w:sz w:val="24"/>
          <w:szCs w:val="24"/>
        </w:rPr>
        <w:t>-2)</w:t>
      </w:r>
      <w:r w:rsidRPr="00E72DB4">
        <w:rPr>
          <w:rFonts w:ascii="Times New Roman" w:eastAsia="Calibri" w:hAnsi="Times New Roman" w:cs="Times New Roman"/>
          <w:spacing w:val="-2"/>
          <w:sz w:val="24"/>
          <w:szCs w:val="24"/>
        </w:rPr>
        <w:t xml:space="preserve"> is </w:t>
      </w:r>
      <w:r w:rsidR="00FE1DC3">
        <w:rPr>
          <w:rFonts w:ascii="Times New Roman" w:eastAsia="Calibri" w:hAnsi="Times New Roman" w:cs="Times New Roman"/>
          <w:spacing w:val="-2"/>
          <w:sz w:val="24"/>
          <w:szCs w:val="24"/>
        </w:rPr>
        <w:t xml:space="preserve">forty-four </w:t>
      </w:r>
      <w:r w:rsidR="00FE1DC3" w:rsidRPr="00E72DB4">
        <w:rPr>
          <w:rFonts w:ascii="Times New Roman" w:eastAsia="Calibri" w:hAnsi="Times New Roman" w:cs="Times New Roman"/>
          <w:spacing w:val="-2"/>
          <w:sz w:val="24"/>
          <w:szCs w:val="24"/>
        </w:rPr>
        <w:t>(</w:t>
      </w:r>
      <w:r w:rsidR="00FE1DC3">
        <w:rPr>
          <w:rFonts w:ascii="Times New Roman" w:eastAsia="Calibri" w:hAnsi="Times New Roman" w:cs="Times New Roman"/>
          <w:spacing w:val="-2"/>
          <w:sz w:val="24"/>
          <w:szCs w:val="24"/>
          <w:lang w:val="kk-KZ"/>
        </w:rPr>
        <w:t>44</w:t>
      </w:r>
      <w:r w:rsidRPr="00E72DB4">
        <w:rPr>
          <w:rFonts w:ascii="Times New Roman" w:eastAsia="Calibri" w:hAnsi="Times New Roman" w:cs="Times New Roman"/>
          <w:spacing w:val="-2"/>
          <w:sz w:val="24"/>
          <w:szCs w:val="24"/>
        </w:rPr>
        <w:t>) months, including twelve (12) months of defects liability period. Supervision of works will be Time-Based, based the payment of the actual person-months, used at the rates specified in the contract. Similarly, reimbursable expenses will be compensated from the actual costs incurred.</w:t>
      </w:r>
    </w:p>
    <w:p w14:paraId="53B566D0" w14:textId="77777777" w:rsidR="00E72DB4" w:rsidRPr="00E72DB4" w:rsidRDefault="00E72DB4" w:rsidP="00E72DB4">
      <w:pPr>
        <w:pStyle w:val="a6"/>
        <w:rPr>
          <w:rFonts w:ascii="Times New Roman" w:eastAsia="Calibri" w:hAnsi="Times New Roman" w:cs="Times New Roman"/>
          <w:spacing w:val="-2"/>
          <w:sz w:val="24"/>
          <w:szCs w:val="24"/>
        </w:rPr>
      </w:pPr>
    </w:p>
    <w:p w14:paraId="1648E5D2" w14:textId="62E88D78" w:rsidR="00515FE0" w:rsidRPr="00515FE0" w:rsidRDefault="00515FE0" w:rsidP="00926AC0">
      <w:pPr>
        <w:pStyle w:val="a6"/>
        <w:numPr>
          <w:ilvl w:val="0"/>
          <w:numId w:val="14"/>
        </w:numPr>
        <w:spacing w:after="0" w:line="240" w:lineRule="auto"/>
        <w:jc w:val="both"/>
        <w:rPr>
          <w:rFonts w:ascii="Times New Roman" w:eastAsia="Times New Roman" w:hAnsi="Times New Roman" w:cs="Times New Roman"/>
          <w:sz w:val="24"/>
          <w:szCs w:val="24"/>
          <w:lang w:eastAsia="tr-TR"/>
        </w:rPr>
      </w:pPr>
      <w:r w:rsidRPr="00515FE0">
        <w:rPr>
          <w:rFonts w:ascii="Times New Roman" w:eastAsia="Times New Roman" w:hAnsi="Times New Roman" w:cs="Times New Roman"/>
          <w:sz w:val="24"/>
          <w:szCs w:val="24"/>
          <w:lang w:eastAsia="tr-TR"/>
        </w:rPr>
        <w:t xml:space="preserve">With a projected start date of </w:t>
      </w:r>
      <w:r w:rsidR="00D01C9C">
        <w:rPr>
          <w:rFonts w:ascii="Times New Roman" w:eastAsia="Times New Roman" w:hAnsi="Times New Roman" w:cs="Times New Roman"/>
          <w:sz w:val="24"/>
          <w:szCs w:val="24"/>
          <w:lang w:eastAsia="tr-TR"/>
        </w:rPr>
        <w:t xml:space="preserve">January </w:t>
      </w:r>
      <w:r w:rsidRPr="00515FE0">
        <w:rPr>
          <w:rFonts w:ascii="Times New Roman" w:eastAsia="Times New Roman" w:hAnsi="Times New Roman" w:cs="Times New Roman"/>
          <w:sz w:val="24"/>
          <w:szCs w:val="24"/>
          <w:lang w:eastAsia="tr-TR"/>
        </w:rPr>
        <w:t>202</w:t>
      </w:r>
      <w:r w:rsidR="00D01C9C">
        <w:rPr>
          <w:rFonts w:ascii="Times New Roman" w:eastAsia="Times New Roman" w:hAnsi="Times New Roman" w:cs="Times New Roman"/>
          <w:sz w:val="24"/>
          <w:szCs w:val="24"/>
          <w:lang w:eastAsia="tr-TR"/>
        </w:rPr>
        <w:t>6</w:t>
      </w:r>
      <w:r w:rsidRPr="00515FE0">
        <w:rPr>
          <w:rFonts w:ascii="Times New Roman" w:eastAsia="Times New Roman" w:hAnsi="Times New Roman" w:cs="Times New Roman"/>
          <w:sz w:val="24"/>
          <w:szCs w:val="24"/>
          <w:lang w:eastAsia="tr-TR"/>
        </w:rPr>
        <w:t xml:space="preserve">, </w:t>
      </w:r>
      <w:r w:rsidR="00EE3782">
        <w:rPr>
          <w:rFonts w:ascii="Times New Roman" w:eastAsia="Times New Roman" w:hAnsi="Times New Roman" w:cs="Times New Roman"/>
          <w:sz w:val="24"/>
          <w:szCs w:val="24"/>
          <w:lang w:eastAsia="tr-TR"/>
        </w:rPr>
        <w:t>Task</w:t>
      </w:r>
      <w:r w:rsidRPr="00515FE0">
        <w:rPr>
          <w:rFonts w:ascii="Times New Roman" w:eastAsia="Times New Roman" w:hAnsi="Times New Roman" w:cs="Times New Roman"/>
          <w:sz w:val="24"/>
          <w:szCs w:val="24"/>
          <w:lang w:eastAsia="tr-TR"/>
        </w:rPr>
        <w:t xml:space="preserve"> 1 will require a total of </w:t>
      </w:r>
      <w:r w:rsidR="00086C02">
        <w:rPr>
          <w:rFonts w:ascii="Times New Roman" w:eastAsia="Times New Roman" w:hAnsi="Times New Roman" w:cs="Times New Roman"/>
          <w:sz w:val="24"/>
          <w:szCs w:val="24"/>
          <w:lang w:eastAsia="tr-TR"/>
        </w:rPr>
        <w:t>244</w:t>
      </w:r>
      <w:r w:rsidRPr="00515FE0">
        <w:rPr>
          <w:rFonts w:ascii="Times New Roman" w:eastAsia="Times New Roman" w:hAnsi="Times New Roman" w:cs="Times New Roman"/>
          <w:sz w:val="24"/>
          <w:szCs w:val="24"/>
          <w:lang w:eastAsia="tr-TR"/>
        </w:rPr>
        <w:t xml:space="preserve"> man-months of input from key and non-key experts, while </w:t>
      </w:r>
      <w:r w:rsidR="00EE3782">
        <w:rPr>
          <w:rFonts w:ascii="Times New Roman" w:eastAsia="Times New Roman" w:hAnsi="Times New Roman" w:cs="Times New Roman"/>
          <w:sz w:val="24"/>
          <w:szCs w:val="24"/>
          <w:lang w:eastAsia="tr-TR"/>
        </w:rPr>
        <w:t>Task</w:t>
      </w:r>
      <w:r w:rsidRPr="00515FE0">
        <w:rPr>
          <w:rFonts w:ascii="Times New Roman" w:eastAsia="Times New Roman" w:hAnsi="Times New Roman" w:cs="Times New Roman"/>
          <w:sz w:val="24"/>
          <w:szCs w:val="24"/>
          <w:lang w:eastAsia="tr-TR"/>
        </w:rPr>
        <w:t xml:space="preserve"> 2 would require a total of </w:t>
      </w:r>
      <w:r w:rsidR="00086C02">
        <w:rPr>
          <w:rFonts w:ascii="Times New Roman" w:eastAsia="Times New Roman" w:hAnsi="Times New Roman" w:cs="Times New Roman"/>
          <w:sz w:val="24"/>
          <w:szCs w:val="24"/>
          <w:lang w:eastAsia="tr-TR"/>
        </w:rPr>
        <w:t>1780</w:t>
      </w:r>
      <w:r w:rsidRPr="00515FE0">
        <w:rPr>
          <w:rFonts w:ascii="Times New Roman" w:eastAsia="Times New Roman" w:hAnsi="Times New Roman" w:cs="Times New Roman"/>
          <w:sz w:val="24"/>
          <w:szCs w:val="24"/>
          <w:lang w:eastAsia="tr-TR"/>
        </w:rPr>
        <w:t xml:space="preserve"> man-months</w:t>
      </w:r>
      <w:r w:rsidR="00624EC6">
        <w:rPr>
          <w:rFonts w:ascii="Times New Roman" w:eastAsia="Times New Roman" w:hAnsi="Times New Roman" w:cs="Times New Roman"/>
          <w:sz w:val="24"/>
          <w:szCs w:val="24"/>
          <w:lang w:eastAsia="tr-TR"/>
        </w:rPr>
        <w:t xml:space="preserve"> input</w:t>
      </w:r>
      <w:r w:rsidRPr="00515FE0">
        <w:rPr>
          <w:rFonts w:ascii="Times New Roman" w:eastAsia="Times New Roman" w:hAnsi="Times New Roman" w:cs="Times New Roman"/>
          <w:sz w:val="24"/>
          <w:szCs w:val="24"/>
          <w:lang w:eastAsia="tr-TR"/>
        </w:rPr>
        <w:t>.</w:t>
      </w:r>
    </w:p>
    <w:p w14:paraId="7267024D" w14:textId="77777777" w:rsidR="00657857" w:rsidRPr="00657857" w:rsidRDefault="00657857" w:rsidP="00657857">
      <w:pPr>
        <w:pStyle w:val="a6"/>
        <w:ind w:left="1080" w:right="4"/>
        <w:jc w:val="both"/>
        <w:rPr>
          <w:rFonts w:ascii="Times New Roman" w:eastAsia="Times New Roman" w:hAnsi="Times New Roman" w:cs="Times New Roman"/>
          <w:sz w:val="24"/>
          <w:szCs w:val="24"/>
        </w:rPr>
      </w:pPr>
    </w:p>
    <w:p w14:paraId="3A755332" w14:textId="77777777" w:rsidR="005E25A3"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t>The shortlisting criteria are:</w:t>
      </w:r>
    </w:p>
    <w:p w14:paraId="42058692" w14:textId="77777777" w:rsidR="005E25A3" w:rsidRPr="005E25A3" w:rsidRDefault="005E25A3" w:rsidP="005E25A3">
      <w:pPr>
        <w:pStyle w:val="a6"/>
        <w:rPr>
          <w:rFonts w:ascii="Times New Roman" w:eastAsia="Calibri" w:hAnsi="Times New Roman" w:cs="Times New Roman"/>
          <w:spacing w:val="-2"/>
          <w:sz w:val="24"/>
          <w:szCs w:val="24"/>
        </w:rPr>
      </w:pPr>
    </w:p>
    <w:p w14:paraId="7B6B82CF" w14:textId="79576E27" w:rsidR="00657857"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lastRenderedPageBreak/>
        <w:t xml:space="preserve"> </w:t>
      </w:r>
      <w:r w:rsidR="00657857" w:rsidRPr="00FF7119">
        <w:rPr>
          <w:rFonts w:ascii="Times New Roman" w:eastAsia="Calibri" w:hAnsi="Times New Roman" w:cs="Times New Roman"/>
          <w:spacing w:val="-2"/>
          <w:sz w:val="24"/>
          <w:szCs w:val="24"/>
        </w:rPr>
        <w:t xml:space="preserve">at least </w:t>
      </w:r>
      <w:r w:rsidR="005E25A3">
        <w:rPr>
          <w:rFonts w:ascii="Times New Roman" w:eastAsia="Calibri" w:hAnsi="Times New Roman" w:cs="Times New Roman"/>
          <w:spacing w:val="-2"/>
          <w:sz w:val="24"/>
          <w:szCs w:val="24"/>
        </w:rPr>
        <w:t>10</w:t>
      </w:r>
      <w:r w:rsidR="00657857" w:rsidRPr="00FF7119">
        <w:rPr>
          <w:rFonts w:ascii="Times New Roman" w:eastAsia="Calibri" w:hAnsi="Times New Roman" w:cs="Times New Roman"/>
          <w:spacing w:val="-2"/>
          <w:sz w:val="24"/>
          <w:szCs w:val="24"/>
        </w:rPr>
        <w:t xml:space="preserve"> years extensive experience in preparation of project design and detailed engineering design, procurement assistance, contract management, and supervision of the construction and reconstruction of </w:t>
      </w:r>
      <w:r w:rsidR="00FE1DC3">
        <w:rPr>
          <w:rFonts w:ascii="Times New Roman" w:eastAsia="Calibri" w:hAnsi="Times New Roman" w:cs="Times New Roman"/>
          <w:spacing w:val="-2"/>
          <w:sz w:val="24"/>
          <w:szCs w:val="24"/>
        </w:rPr>
        <w:t>irrigation canals</w:t>
      </w:r>
      <w:r w:rsidR="00657857" w:rsidRPr="00FF7119">
        <w:rPr>
          <w:rFonts w:ascii="Times New Roman" w:eastAsia="Calibri" w:hAnsi="Times New Roman" w:cs="Times New Roman"/>
          <w:spacing w:val="-2"/>
          <w:sz w:val="24"/>
          <w:szCs w:val="24"/>
        </w:rPr>
        <w:t>, hydr</w:t>
      </w:r>
      <w:r w:rsidR="00FF7119">
        <w:rPr>
          <w:rFonts w:ascii="Times New Roman" w:eastAsia="Calibri" w:hAnsi="Times New Roman" w:cs="Times New Roman"/>
          <w:spacing w:val="-2"/>
          <w:sz w:val="24"/>
          <w:szCs w:val="24"/>
        </w:rPr>
        <w:t>au</w:t>
      </w:r>
      <w:r w:rsidR="00657857" w:rsidRPr="00FF7119">
        <w:rPr>
          <w:rFonts w:ascii="Times New Roman" w:eastAsia="Calibri" w:hAnsi="Times New Roman" w:cs="Times New Roman"/>
          <w:spacing w:val="-2"/>
          <w:sz w:val="24"/>
          <w:szCs w:val="24"/>
        </w:rPr>
        <w:t>lic s</w:t>
      </w:r>
      <w:r w:rsidR="00FF7119">
        <w:rPr>
          <w:rFonts w:ascii="Times New Roman" w:eastAsia="Calibri" w:hAnsi="Times New Roman" w:cs="Times New Roman"/>
          <w:spacing w:val="-2"/>
          <w:sz w:val="24"/>
          <w:szCs w:val="24"/>
        </w:rPr>
        <w:t>t</w:t>
      </w:r>
      <w:r w:rsidR="00657857" w:rsidRPr="00FF7119">
        <w:rPr>
          <w:rFonts w:ascii="Times New Roman" w:eastAsia="Calibri" w:hAnsi="Times New Roman" w:cs="Times New Roman"/>
          <w:spacing w:val="-2"/>
          <w:sz w:val="24"/>
          <w:szCs w:val="24"/>
        </w:rPr>
        <w:t>ructures and water control  structures, irrigation systems with a proven record of similar</w:t>
      </w:r>
      <w:r w:rsidR="00FE1DC3">
        <w:rPr>
          <w:rFonts w:ascii="Times New Roman" w:eastAsia="Calibri" w:hAnsi="Times New Roman" w:cs="Times New Roman"/>
          <w:spacing w:val="-2"/>
          <w:sz w:val="24"/>
          <w:szCs w:val="24"/>
        </w:rPr>
        <w:t xml:space="preserve"> irrigation canal</w:t>
      </w:r>
      <w:r w:rsidR="00657857" w:rsidRPr="00FF7119">
        <w:rPr>
          <w:rFonts w:ascii="Times New Roman" w:eastAsia="Calibri" w:hAnsi="Times New Roman" w:cs="Times New Roman"/>
          <w:spacing w:val="-2"/>
          <w:sz w:val="24"/>
          <w:szCs w:val="24"/>
        </w:rPr>
        <w:t xml:space="preserve"> projects in water resource management or civil engineering projects funded by international development organizations, preferably, having experience working in similar environmental, social, and regulatory contexts, particularly in Central Asia</w:t>
      </w:r>
      <w:r w:rsidR="00FF7119">
        <w:rPr>
          <w:rFonts w:ascii="Times New Roman" w:eastAsia="Calibri" w:hAnsi="Times New Roman" w:cs="Times New Roman"/>
          <w:spacing w:val="-2"/>
          <w:sz w:val="24"/>
          <w:szCs w:val="24"/>
        </w:rPr>
        <w:t xml:space="preserve"> including Kazakhstan</w:t>
      </w:r>
      <w:r w:rsidR="00657857" w:rsidRPr="00FF7119">
        <w:rPr>
          <w:rFonts w:ascii="Times New Roman" w:eastAsia="Calibri" w:hAnsi="Times New Roman" w:cs="Times New Roman"/>
          <w:spacing w:val="-2"/>
          <w:sz w:val="24"/>
          <w:szCs w:val="24"/>
        </w:rPr>
        <w:t xml:space="preserve"> or other regions with similar climate and hydrology conditions;</w:t>
      </w:r>
      <w:r w:rsidR="00FF7119" w:rsidRP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 xml:space="preserve">aware of international design, safety, and environmental standards relevant to water infrastructure projects and local legislation in the field of design and construction; </w:t>
      </w:r>
      <w:r w:rsidR="00FF7119" w:rsidRP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experience in</w:t>
      </w:r>
      <w:r w:rsidR="00D01C9C">
        <w:rPr>
          <w:rFonts w:ascii="Times New Roman" w:eastAsia="Calibri" w:hAnsi="Times New Roman" w:cs="Times New Roman"/>
          <w:spacing w:val="-2"/>
          <w:sz w:val="24"/>
          <w:szCs w:val="24"/>
        </w:rPr>
        <w:t xml:space="preserve"> construction </w:t>
      </w:r>
      <w:r w:rsidR="00657857" w:rsidRPr="00FF7119">
        <w:rPr>
          <w:rFonts w:ascii="Times New Roman" w:eastAsia="Calibri" w:hAnsi="Times New Roman" w:cs="Times New Roman"/>
          <w:spacing w:val="-2"/>
          <w:sz w:val="24"/>
          <w:szCs w:val="24"/>
        </w:rPr>
        <w:t xml:space="preserve"> similar </w:t>
      </w:r>
      <w:r w:rsidR="00D01C9C">
        <w:rPr>
          <w:rFonts w:ascii="Times New Roman" w:eastAsia="Calibri" w:hAnsi="Times New Roman" w:cs="Times New Roman"/>
          <w:spacing w:val="-2"/>
          <w:sz w:val="24"/>
          <w:szCs w:val="24"/>
        </w:rPr>
        <w:t xml:space="preserve">irrigation system </w:t>
      </w:r>
      <w:r w:rsidR="00657857" w:rsidRPr="00FF7119">
        <w:rPr>
          <w:rFonts w:ascii="Times New Roman" w:eastAsia="Calibri" w:hAnsi="Times New Roman" w:cs="Times New Roman"/>
          <w:spacing w:val="-2"/>
          <w:sz w:val="24"/>
          <w:szCs w:val="24"/>
        </w:rPr>
        <w:t>and size of</w:t>
      </w:r>
      <w:r w:rsidR="00D01C9C">
        <w:rPr>
          <w:rFonts w:ascii="Times New Roman" w:eastAsia="Calibri" w:hAnsi="Times New Roman" w:cs="Times New Roman"/>
          <w:spacing w:val="-2"/>
          <w:sz w:val="24"/>
          <w:szCs w:val="24"/>
        </w:rPr>
        <w:t xml:space="preserve"> scope </w:t>
      </w:r>
      <w:r w:rsidR="00657857" w:rsidRPr="00FF7119">
        <w:rPr>
          <w:rFonts w:ascii="Times New Roman" w:eastAsia="Calibri" w:hAnsi="Times New Roman" w:cs="Times New Roman"/>
          <w:spacing w:val="-2"/>
          <w:sz w:val="24"/>
          <w:szCs w:val="24"/>
        </w:rPr>
        <w:t xml:space="preserve"> the projects financed by the Multilateral Development Banks (MDBs), with proven knowledge of FIDIC basis procurement procedures and contract management;</w:t>
      </w:r>
      <w:r w:rsid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qualified and experienced staff and support of a sufficient number of local professional staff to ensure proper project management, procurement services and construction supervision works.</w:t>
      </w:r>
    </w:p>
    <w:p w14:paraId="08DAF9D3" w14:textId="77777777" w:rsidR="00FF7119" w:rsidRPr="00FF7119" w:rsidRDefault="00FF7119" w:rsidP="00FF7119">
      <w:pPr>
        <w:pStyle w:val="a6"/>
        <w:spacing w:after="15" w:line="240" w:lineRule="auto"/>
        <w:jc w:val="both"/>
        <w:rPr>
          <w:rFonts w:ascii="Times New Roman" w:eastAsia="Calibri" w:hAnsi="Times New Roman" w:cs="Times New Roman"/>
          <w:spacing w:val="-2"/>
          <w:sz w:val="24"/>
          <w:szCs w:val="24"/>
        </w:rPr>
      </w:pPr>
    </w:p>
    <w:p w14:paraId="72FC8FB9" w14:textId="66864492" w:rsidR="002E51E1" w:rsidRPr="00063425"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Key Experts will not be evaluated at the shortlisting stage.</w:t>
      </w:r>
    </w:p>
    <w:bookmarkEnd w:id="1"/>
    <w:p w14:paraId="4E341F3B" w14:textId="5E22AFDB" w:rsidR="002A637E" w:rsidRPr="00063425" w:rsidRDefault="002A637E" w:rsidP="002E51E1">
      <w:pPr>
        <w:pStyle w:val="a6"/>
        <w:spacing w:after="15" w:line="240" w:lineRule="auto"/>
        <w:jc w:val="both"/>
        <w:rPr>
          <w:rFonts w:ascii="Times New Roman" w:eastAsia="Calibri" w:hAnsi="Times New Roman" w:cs="Times New Roman"/>
          <w:spacing w:val="-2"/>
          <w:sz w:val="24"/>
          <w:szCs w:val="24"/>
        </w:rPr>
      </w:pPr>
    </w:p>
    <w:p w14:paraId="18818D8D" w14:textId="52301916" w:rsidR="00BA7A4A" w:rsidRPr="00063425" w:rsidRDefault="00610EC0"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The attention of interested Consultants is drawn to 1.12.1 and 1.12.2 paragraphs of the Procurement Policy of the Guidelines for the Procurement of Consultancy Services under Islamic Development Bank Project Financing</w:t>
      </w:r>
      <w:r w:rsidR="00A00B80" w:rsidRPr="00063425">
        <w:rPr>
          <w:rFonts w:ascii="Times New Roman" w:eastAsia="Calibri" w:hAnsi="Times New Roman" w:cs="Times New Roman"/>
          <w:spacing w:val="-2"/>
          <w:sz w:val="24"/>
          <w:szCs w:val="24"/>
        </w:rPr>
        <w:t>,</w:t>
      </w:r>
      <w:r w:rsidRPr="00063425">
        <w:rPr>
          <w:rFonts w:ascii="Times New Roman" w:eastAsia="Calibri" w:hAnsi="Times New Roman" w:cs="Times New Roman"/>
          <w:spacing w:val="-2"/>
          <w:sz w:val="24"/>
          <w:szCs w:val="24"/>
        </w:rPr>
        <w:t xml:space="preserve"> </w:t>
      </w:r>
      <w:r w:rsidR="00A00B80" w:rsidRPr="00063425">
        <w:rPr>
          <w:rFonts w:ascii="Times New Roman" w:eastAsia="Calibri" w:hAnsi="Times New Roman" w:cs="Times New Roman"/>
          <w:spacing w:val="-2"/>
          <w:sz w:val="24"/>
          <w:szCs w:val="24"/>
        </w:rPr>
        <w:t xml:space="preserve">April 2019, revised as of February 2023 </w:t>
      </w:r>
      <w:r w:rsidRPr="00063425">
        <w:rPr>
          <w:rFonts w:ascii="Times New Roman" w:eastAsia="Calibri" w:hAnsi="Times New Roman" w:cs="Times New Roman"/>
          <w:spacing w:val="-2"/>
          <w:sz w:val="24"/>
          <w:szCs w:val="24"/>
        </w:rPr>
        <w:t xml:space="preserve">(the “Procurement Guidelines”), setting forth </w:t>
      </w:r>
      <w:proofErr w:type="spellStart"/>
      <w:r w:rsidRPr="00063425">
        <w:rPr>
          <w:rFonts w:ascii="Times New Roman" w:eastAsia="Calibri" w:hAnsi="Times New Roman" w:cs="Times New Roman"/>
          <w:spacing w:val="-2"/>
          <w:sz w:val="24"/>
          <w:szCs w:val="24"/>
        </w:rPr>
        <w:t>IsDB’s</w:t>
      </w:r>
      <w:proofErr w:type="spellEnd"/>
      <w:r w:rsidRPr="00063425">
        <w:rPr>
          <w:rFonts w:ascii="Times New Roman" w:eastAsia="Calibri" w:hAnsi="Times New Roman" w:cs="Times New Roman"/>
          <w:spacing w:val="-2"/>
          <w:sz w:val="24"/>
          <w:szCs w:val="24"/>
        </w:rPr>
        <w:t xml:space="preserve"> policy on conflict of interest.</w:t>
      </w:r>
    </w:p>
    <w:p w14:paraId="4109F9A5" w14:textId="77777777" w:rsidR="00FF7119" w:rsidRPr="00063425" w:rsidRDefault="00FF7119" w:rsidP="00FF7119">
      <w:pPr>
        <w:pStyle w:val="a6"/>
        <w:rPr>
          <w:rFonts w:ascii="Times New Roman" w:eastAsia="Calibri" w:hAnsi="Times New Roman" w:cs="Times New Roman"/>
          <w:spacing w:val="-2"/>
          <w:sz w:val="24"/>
          <w:szCs w:val="24"/>
        </w:rPr>
      </w:pPr>
    </w:p>
    <w:p w14:paraId="089B1890" w14:textId="77777777" w:rsidR="00FF7119" w:rsidRPr="00063425" w:rsidRDefault="00FF7119" w:rsidP="00FF7119">
      <w:pPr>
        <w:pStyle w:val="a6"/>
        <w:spacing w:after="15" w:line="240" w:lineRule="auto"/>
        <w:jc w:val="both"/>
        <w:rPr>
          <w:rFonts w:ascii="Times New Roman" w:eastAsia="Calibri" w:hAnsi="Times New Roman" w:cs="Times New Roman"/>
          <w:spacing w:val="-2"/>
          <w:sz w:val="24"/>
          <w:szCs w:val="24"/>
        </w:rPr>
      </w:pPr>
    </w:p>
    <w:p w14:paraId="3D202620" w14:textId="77777777"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 xml:space="preserve">Consultants may </w:t>
      </w:r>
      <w:r w:rsidR="00EA537C" w:rsidRPr="00063425">
        <w:rPr>
          <w:rFonts w:ascii="Times New Roman" w:eastAsia="Calibri" w:hAnsi="Times New Roman" w:cs="Times New Roman"/>
          <w:spacing w:val="-2"/>
          <w:sz w:val="24"/>
          <w:szCs w:val="24"/>
        </w:rPr>
        <w:t>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Pr="00063425">
        <w:rPr>
          <w:rFonts w:ascii="Times New Roman" w:eastAsia="Calibri" w:hAnsi="Times New Roman" w:cs="Times New Roman"/>
          <w:spacing w:val="-2"/>
          <w:sz w:val="24"/>
          <w:szCs w:val="24"/>
        </w:rPr>
        <w:t>.</w:t>
      </w:r>
    </w:p>
    <w:p w14:paraId="1563738B" w14:textId="77777777" w:rsidR="00566FAB" w:rsidRPr="00063425" w:rsidRDefault="00566FAB" w:rsidP="007511FA">
      <w:pPr>
        <w:suppressAutoHyphens/>
        <w:spacing w:after="0" w:line="240" w:lineRule="auto"/>
        <w:jc w:val="both"/>
        <w:rPr>
          <w:rFonts w:ascii="Times New Roman" w:eastAsia="Calibri" w:hAnsi="Times New Roman" w:cs="Times New Roman"/>
          <w:spacing w:val="-2"/>
          <w:sz w:val="24"/>
          <w:szCs w:val="24"/>
        </w:rPr>
      </w:pPr>
    </w:p>
    <w:p w14:paraId="23544DC6" w14:textId="472B64A3"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A consultant</w:t>
      </w:r>
      <w:r w:rsidR="00EB6067" w:rsidRPr="00063425">
        <w:rPr>
          <w:rFonts w:ascii="Times New Roman" w:eastAsia="Calibri" w:hAnsi="Times New Roman" w:cs="Times New Roman"/>
          <w:spacing w:val="-2"/>
          <w:sz w:val="24"/>
          <w:szCs w:val="24"/>
        </w:rPr>
        <w:t xml:space="preserve"> firm</w:t>
      </w:r>
      <w:r w:rsidRPr="00063425">
        <w:rPr>
          <w:rFonts w:ascii="Times New Roman" w:eastAsia="Calibri" w:hAnsi="Times New Roman" w:cs="Times New Roman"/>
          <w:spacing w:val="-2"/>
          <w:sz w:val="24"/>
          <w:szCs w:val="24"/>
        </w:rPr>
        <w:t xml:space="preserve"> will be selected in accordance with the </w:t>
      </w:r>
      <w:r w:rsidR="00EB6067" w:rsidRPr="00063425">
        <w:rPr>
          <w:rFonts w:ascii="Times New Roman" w:eastAsia="Calibri" w:hAnsi="Times New Roman" w:cs="Times New Roman"/>
          <w:spacing w:val="-2"/>
          <w:sz w:val="24"/>
          <w:szCs w:val="24"/>
        </w:rPr>
        <w:t xml:space="preserve">Quality Cost Based Selection </w:t>
      </w:r>
      <w:r w:rsidR="00EA537C" w:rsidRPr="00063425">
        <w:rPr>
          <w:rFonts w:ascii="Times New Roman" w:eastAsia="Calibri" w:hAnsi="Times New Roman" w:cs="Times New Roman"/>
          <w:spacing w:val="-2"/>
          <w:sz w:val="24"/>
          <w:szCs w:val="24"/>
        </w:rPr>
        <w:t xml:space="preserve">method </w:t>
      </w:r>
      <w:r w:rsidR="00A00B80" w:rsidRPr="00063425">
        <w:rPr>
          <w:rFonts w:ascii="Times New Roman" w:eastAsia="Calibri" w:hAnsi="Times New Roman" w:cs="Times New Roman"/>
          <w:spacing w:val="-2"/>
          <w:sz w:val="24"/>
          <w:szCs w:val="24"/>
        </w:rPr>
        <w:t xml:space="preserve">through shortlisting firms among </w:t>
      </w:r>
      <w:proofErr w:type="spellStart"/>
      <w:r w:rsidR="00A00B80" w:rsidRPr="00063425">
        <w:rPr>
          <w:rFonts w:ascii="Times New Roman" w:eastAsia="Calibri" w:hAnsi="Times New Roman" w:cs="Times New Roman"/>
          <w:spacing w:val="-2"/>
          <w:sz w:val="24"/>
          <w:szCs w:val="24"/>
        </w:rPr>
        <w:t>IsDB</w:t>
      </w:r>
      <w:proofErr w:type="spellEnd"/>
      <w:r w:rsidR="00A00B80" w:rsidRPr="00063425">
        <w:rPr>
          <w:rFonts w:ascii="Times New Roman" w:eastAsia="Calibri" w:hAnsi="Times New Roman" w:cs="Times New Roman"/>
          <w:spacing w:val="-2"/>
          <w:sz w:val="24"/>
          <w:szCs w:val="24"/>
        </w:rPr>
        <w:t xml:space="preserve"> </w:t>
      </w:r>
      <w:r w:rsidR="008118B4">
        <w:rPr>
          <w:rFonts w:ascii="Times New Roman" w:eastAsia="Calibri" w:hAnsi="Times New Roman" w:cs="Times New Roman"/>
          <w:spacing w:val="-2"/>
          <w:sz w:val="24"/>
          <w:szCs w:val="24"/>
        </w:rPr>
        <w:t>M</w:t>
      </w:r>
      <w:r w:rsidR="00A00B80" w:rsidRPr="00063425">
        <w:rPr>
          <w:rFonts w:ascii="Times New Roman" w:eastAsia="Calibri" w:hAnsi="Times New Roman" w:cs="Times New Roman"/>
          <w:spacing w:val="-2"/>
          <w:sz w:val="24"/>
          <w:szCs w:val="24"/>
        </w:rPr>
        <w:t xml:space="preserve">ember </w:t>
      </w:r>
      <w:r w:rsidR="008118B4">
        <w:rPr>
          <w:rFonts w:ascii="Times New Roman" w:eastAsia="Calibri" w:hAnsi="Times New Roman" w:cs="Times New Roman"/>
          <w:spacing w:val="-2"/>
          <w:sz w:val="24"/>
          <w:szCs w:val="24"/>
        </w:rPr>
        <w:t>C</w:t>
      </w:r>
      <w:r w:rsidR="00A00B80" w:rsidRPr="00063425">
        <w:rPr>
          <w:rFonts w:ascii="Times New Roman" w:eastAsia="Calibri" w:hAnsi="Times New Roman" w:cs="Times New Roman"/>
          <w:spacing w:val="-2"/>
          <w:sz w:val="24"/>
          <w:szCs w:val="24"/>
        </w:rPr>
        <w:t xml:space="preserve">ountries </w:t>
      </w:r>
      <w:r w:rsidR="008118B4">
        <w:rPr>
          <w:rFonts w:ascii="Times New Roman" w:eastAsia="Calibri" w:hAnsi="Times New Roman" w:cs="Times New Roman"/>
          <w:spacing w:val="-2"/>
          <w:sz w:val="24"/>
          <w:szCs w:val="24"/>
        </w:rPr>
        <w:t xml:space="preserve">(QCBS-MC) </w:t>
      </w:r>
      <w:r w:rsidR="00EA537C" w:rsidRPr="00063425">
        <w:rPr>
          <w:rFonts w:ascii="Times New Roman" w:eastAsia="Calibri" w:hAnsi="Times New Roman" w:cs="Times New Roman"/>
          <w:spacing w:val="-2"/>
          <w:sz w:val="24"/>
          <w:szCs w:val="24"/>
        </w:rPr>
        <w:t>set out in the Procurement Guidelines</w:t>
      </w:r>
      <w:r w:rsidRPr="00063425">
        <w:rPr>
          <w:rFonts w:ascii="Times New Roman" w:eastAsia="Calibri" w:hAnsi="Times New Roman" w:cs="Times New Roman"/>
          <w:spacing w:val="-2"/>
          <w:sz w:val="24"/>
          <w:szCs w:val="24"/>
        </w:rPr>
        <w:t>.</w:t>
      </w:r>
    </w:p>
    <w:p w14:paraId="74387A32" w14:textId="77777777" w:rsidR="00566FAB" w:rsidRPr="00063425" w:rsidRDefault="00566FAB" w:rsidP="007511FA">
      <w:pPr>
        <w:suppressAutoHyphens/>
        <w:spacing w:after="0" w:line="240" w:lineRule="auto"/>
        <w:jc w:val="both"/>
        <w:rPr>
          <w:rFonts w:ascii="Times New Roman" w:eastAsia="Calibri" w:hAnsi="Times New Roman" w:cs="Times New Roman"/>
          <w:spacing w:val="-2"/>
          <w:sz w:val="24"/>
          <w:szCs w:val="24"/>
        </w:rPr>
      </w:pPr>
    </w:p>
    <w:p w14:paraId="35B4C521" w14:textId="2A6E597F"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 xml:space="preserve">Interested consultants may obtain further information at the address below during office </w:t>
      </w:r>
      <w:r w:rsidR="00D01C9C" w:rsidRPr="00063425">
        <w:rPr>
          <w:rFonts w:ascii="Times New Roman" w:eastAsia="Calibri" w:hAnsi="Times New Roman" w:cs="Times New Roman"/>
          <w:spacing w:val="-2"/>
          <w:sz w:val="24"/>
          <w:szCs w:val="24"/>
        </w:rPr>
        <w:t>hours</w:t>
      </w:r>
      <w:r w:rsidR="00D01C9C">
        <w:rPr>
          <w:rFonts w:ascii="Times New Roman" w:eastAsia="Calibri" w:hAnsi="Times New Roman" w:cs="Times New Roman"/>
          <w:spacing w:val="-2"/>
          <w:sz w:val="24"/>
          <w:szCs w:val="24"/>
        </w:rPr>
        <w:t xml:space="preserve"> (UTC +5)</w:t>
      </w:r>
      <w:r w:rsidR="00571063" w:rsidRPr="00063425">
        <w:rPr>
          <w:rFonts w:ascii="Times New Roman" w:eastAsia="Calibri" w:hAnsi="Times New Roman" w:cs="Times New Roman"/>
          <w:spacing w:val="-2"/>
          <w:sz w:val="24"/>
          <w:szCs w:val="24"/>
        </w:rPr>
        <w:t xml:space="preserve"> 09:00</w:t>
      </w:r>
      <w:r w:rsidRPr="00063425">
        <w:rPr>
          <w:rFonts w:ascii="Times New Roman" w:eastAsia="Calibri" w:hAnsi="Times New Roman" w:cs="Times New Roman"/>
          <w:spacing w:val="-2"/>
          <w:sz w:val="24"/>
          <w:szCs w:val="24"/>
        </w:rPr>
        <w:t xml:space="preserve"> to 17:00 hours</w:t>
      </w:r>
      <w:r w:rsidR="00571063" w:rsidRPr="00063425">
        <w:rPr>
          <w:rFonts w:ascii="Times New Roman" w:eastAsia="Calibri" w:hAnsi="Times New Roman" w:cs="Times New Roman"/>
          <w:spacing w:val="-2"/>
          <w:sz w:val="24"/>
          <w:szCs w:val="24"/>
        </w:rPr>
        <w:t xml:space="preserve"> </w:t>
      </w:r>
      <w:r w:rsidRPr="00063425">
        <w:rPr>
          <w:rFonts w:ascii="Times New Roman" w:eastAsia="Calibri" w:hAnsi="Times New Roman" w:cs="Times New Roman"/>
          <w:spacing w:val="-2"/>
          <w:sz w:val="24"/>
          <w:szCs w:val="24"/>
        </w:rPr>
        <w:t>(</w:t>
      </w:r>
      <w:r w:rsidR="00571063" w:rsidRPr="00063425">
        <w:rPr>
          <w:rFonts w:ascii="Times New Roman" w:eastAsia="Calibri" w:hAnsi="Times New Roman" w:cs="Times New Roman"/>
          <w:spacing w:val="-2"/>
          <w:sz w:val="24"/>
          <w:szCs w:val="24"/>
        </w:rPr>
        <w:t>A</w:t>
      </w:r>
      <w:r w:rsidR="002C0B11" w:rsidRPr="00063425">
        <w:rPr>
          <w:rFonts w:ascii="Times New Roman" w:eastAsia="Calibri" w:hAnsi="Times New Roman" w:cs="Times New Roman"/>
          <w:spacing w:val="-2"/>
          <w:sz w:val="24"/>
          <w:szCs w:val="24"/>
        </w:rPr>
        <w:t>s</w:t>
      </w:r>
      <w:r w:rsidR="00571063" w:rsidRPr="00063425">
        <w:rPr>
          <w:rFonts w:ascii="Times New Roman" w:eastAsia="Calibri" w:hAnsi="Times New Roman" w:cs="Times New Roman"/>
          <w:spacing w:val="-2"/>
          <w:sz w:val="24"/>
          <w:szCs w:val="24"/>
        </w:rPr>
        <w:t>tana time</w:t>
      </w:r>
      <w:r w:rsidRPr="00063425">
        <w:rPr>
          <w:rFonts w:ascii="Times New Roman" w:eastAsia="Calibri" w:hAnsi="Times New Roman" w:cs="Times New Roman"/>
          <w:spacing w:val="-2"/>
          <w:sz w:val="24"/>
          <w:szCs w:val="24"/>
        </w:rPr>
        <w:t>).</w:t>
      </w:r>
    </w:p>
    <w:p w14:paraId="72FB4B4B" w14:textId="77777777" w:rsidR="00566FAB" w:rsidRPr="00063425" w:rsidRDefault="00566FAB" w:rsidP="007511FA">
      <w:pPr>
        <w:suppressAutoHyphens/>
        <w:spacing w:after="0" w:line="240" w:lineRule="auto"/>
        <w:jc w:val="both"/>
        <w:rPr>
          <w:rFonts w:ascii="Times New Roman" w:eastAsia="Calibri" w:hAnsi="Times New Roman" w:cs="Times New Roman"/>
          <w:spacing w:val="-2"/>
          <w:sz w:val="24"/>
          <w:szCs w:val="24"/>
        </w:rPr>
      </w:pPr>
    </w:p>
    <w:p w14:paraId="2D8460F3" w14:textId="344F0340"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 xml:space="preserve">Expressions of interest must be </w:t>
      </w:r>
      <w:r w:rsidR="00D01C9C">
        <w:rPr>
          <w:rFonts w:ascii="Times New Roman" w:eastAsia="Calibri" w:hAnsi="Times New Roman" w:cs="Times New Roman"/>
          <w:spacing w:val="-2"/>
          <w:sz w:val="24"/>
          <w:szCs w:val="24"/>
        </w:rPr>
        <w:t xml:space="preserve">submitted </w:t>
      </w:r>
      <w:r w:rsidR="00EA537C" w:rsidRPr="00063425">
        <w:rPr>
          <w:rFonts w:ascii="Times New Roman" w:eastAsia="Calibri" w:hAnsi="Times New Roman" w:cs="Times New Roman"/>
          <w:spacing w:val="-2"/>
          <w:sz w:val="24"/>
          <w:szCs w:val="24"/>
        </w:rPr>
        <w:t xml:space="preserve">in a written form </w:t>
      </w:r>
      <w:r w:rsidRPr="00063425">
        <w:rPr>
          <w:rFonts w:ascii="Times New Roman" w:eastAsia="Calibri" w:hAnsi="Times New Roman" w:cs="Times New Roman"/>
          <w:spacing w:val="-2"/>
          <w:sz w:val="24"/>
          <w:szCs w:val="24"/>
        </w:rPr>
        <w:t xml:space="preserve">to the address below </w:t>
      </w:r>
      <w:r w:rsidR="00EA537C" w:rsidRPr="00063425">
        <w:rPr>
          <w:rFonts w:ascii="Times New Roman" w:eastAsia="Calibri" w:hAnsi="Times New Roman" w:cs="Times New Roman"/>
          <w:spacing w:val="-2"/>
          <w:sz w:val="24"/>
          <w:szCs w:val="24"/>
        </w:rPr>
        <w:t>(in person, or by mail</w:t>
      </w:r>
      <w:r w:rsidR="00A00B80" w:rsidRPr="00063425">
        <w:rPr>
          <w:rFonts w:ascii="Times New Roman" w:eastAsia="Calibri" w:hAnsi="Times New Roman" w:cs="Times New Roman"/>
          <w:spacing w:val="-2"/>
          <w:sz w:val="24"/>
          <w:szCs w:val="24"/>
        </w:rPr>
        <w:t>,</w:t>
      </w:r>
      <w:r w:rsidR="00EA537C" w:rsidRPr="00063425">
        <w:rPr>
          <w:rFonts w:ascii="Times New Roman" w:eastAsia="Calibri" w:hAnsi="Times New Roman" w:cs="Times New Roman"/>
          <w:spacing w:val="-2"/>
          <w:sz w:val="24"/>
          <w:szCs w:val="24"/>
        </w:rPr>
        <w:t xml:space="preserve"> or by e-mail) </w:t>
      </w:r>
      <w:r w:rsidRPr="00063425">
        <w:rPr>
          <w:rFonts w:ascii="Times New Roman" w:eastAsia="Calibri" w:hAnsi="Times New Roman" w:cs="Times New Roman"/>
          <w:spacing w:val="-2"/>
          <w:sz w:val="24"/>
          <w:szCs w:val="24"/>
        </w:rPr>
        <w:t>by</w:t>
      </w:r>
      <w:r w:rsidR="00086C02">
        <w:rPr>
          <w:rFonts w:ascii="Times New Roman" w:eastAsia="Calibri" w:hAnsi="Times New Roman" w:cs="Times New Roman"/>
          <w:spacing w:val="-2"/>
          <w:sz w:val="24"/>
          <w:szCs w:val="24"/>
        </w:rPr>
        <w:t xml:space="preserve"> </w:t>
      </w:r>
      <w:r w:rsidR="005E25A3">
        <w:rPr>
          <w:rFonts w:ascii="Times New Roman" w:eastAsia="Calibri" w:hAnsi="Times New Roman" w:cs="Times New Roman"/>
          <w:b/>
          <w:bCs/>
          <w:spacing w:val="-2"/>
          <w:sz w:val="24"/>
          <w:szCs w:val="24"/>
        </w:rPr>
        <w:t>6</w:t>
      </w:r>
      <w:r w:rsidR="00B30F84" w:rsidRPr="001D6DB4">
        <w:rPr>
          <w:rFonts w:ascii="Times New Roman" w:eastAsia="Calibri" w:hAnsi="Times New Roman" w:cs="Times New Roman"/>
          <w:b/>
          <w:bCs/>
          <w:spacing w:val="-2"/>
          <w:sz w:val="24"/>
          <w:szCs w:val="24"/>
        </w:rPr>
        <w:t xml:space="preserve"> September</w:t>
      </w:r>
      <w:commentRangeStart w:id="2"/>
      <w:r w:rsidR="00571063" w:rsidRPr="001D6DB4">
        <w:rPr>
          <w:rFonts w:ascii="Times New Roman" w:eastAsia="Calibri" w:hAnsi="Times New Roman" w:cs="Times New Roman"/>
          <w:b/>
          <w:bCs/>
          <w:spacing w:val="-2"/>
          <w:sz w:val="24"/>
          <w:szCs w:val="24"/>
        </w:rPr>
        <w:t xml:space="preserve"> </w:t>
      </w:r>
      <w:commentRangeEnd w:id="2"/>
      <w:r w:rsidR="008447D0" w:rsidRPr="001D6DB4">
        <w:rPr>
          <w:rFonts w:ascii="Times New Roman" w:eastAsia="Calibri" w:hAnsi="Times New Roman" w:cs="Times New Roman"/>
          <w:b/>
          <w:bCs/>
          <w:spacing w:val="-2"/>
          <w:sz w:val="24"/>
          <w:szCs w:val="24"/>
        </w:rPr>
        <w:commentReference w:id="2"/>
      </w:r>
      <w:r w:rsidR="00571063" w:rsidRPr="001D6DB4">
        <w:rPr>
          <w:rFonts w:ascii="Times New Roman" w:eastAsia="Calibri" w:hAnsi="Times New Roman" w:cs="Times New Roman"/>
          <w:b/>
          <w:bCs/>
          <w:spacing w:val="-2"/>
          <w:sz w:val="24"/>
          <w:szCs w:val="24"/>
        </w:rPr>
        <w:t>202</w:t>
      </w:r>
      <w:r w:rsidR="00EE3782" w:rsidRPr="001D6DB4">
        <w:rPr>
          <w:rFonts w:ascii="Times New Roman" w:eastAsia="Calibri" w:hAnsi="Times New Roman" w:cs="Times New Roman"/>
          <w:b/>
          <w:bCs/>
          <w:spacing w:val="-2"/>
          <w:sz w:val="24"/>
          <w:szCs w:val="24"/>
        </w:rPr>
        <w:t>5</w:t>
      </w:r>
      <w:r w:rsidR="00571063" w:rsidRPr="001D6DB4">
        <w:rPr>
          <w:rFonts w:ascii="Times New Roman" w:eastAsia="Calibri" w:hAnsi="Times New Roman" w:cs="Times New Roman"/>
          <w:b/>
          <w:bCs/>
          <w:spacing w:val="-2"/>
          <w:sz w:val="24"/>
          <w:szCs w:val="24"/>
        </w:rPr>
        <w:t>.</w:t>
      </w:r>
    </w:p>
    <w:p w14:paraId="4A8828E9"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419089A7" w14:textId="0E1DA63B"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 xml:space="preserve">Attention: General Director </w:t>
      </w:r>
      <w:r w:rsidR="00EE3782">
        <w:rPr>
          <w:rFonts w:ascii="Times New Roman" w:eastAsia="Calibri" w:hAnsi="Times New Roman" w:cs="Times New Roman"/>
          <w:sz w:val="24"/>
          <w:szCs w:val="24"/>
        </w:rPr>
        <w:t xml:space="preserve">A </w:t>
      </w:r>
      <w:proofErr w:type="spellStart"/>
      <w:r w:rsidR="00EE3782">
        <w:rPr>
          <w:rFonts w:ascii="Times New Roman" w:eastAsia="Calibri" w:hAnsi="Times New Roman" w:cs="Times New Roman"/>
          <w:sz w:val="24"/>
          <w:szCs w:val="24"/>
        </w:rPr>
        <w:t>A</w:t>
      </w:r>
      <w:proofErr w:type="spellEnd"/>
      <w:r w:rsidR="00EE3782">
        <w:rPr>
          <w:rFonts w:ascii="Times New Roman" w:eastAsia="Calibri" w:hAnsi="Times New Roman" w:cs="Times New Roman"/>
          <w:sz w:val="24"/>
          <w:szCs w:val="24"/>
        </w:rPr>
        <w:t xml:space="preserve"> </w:t>
      </w:r>
      <w:proofErr w:type="spellStart"/>
      <w:r w:rsidR="00EE3782">
        <w:rPr>
          <w:rFonts w:ascii="Times New Roman" w:eastAsia="Calibri" w:hAnsi="Times New Roman" w:cs="Times New Roman"/>
          <w:sz w:val="24"/>
          <w:szCs w:val="24"/>
        </w:rPr>
        <w:t>Uskenbayev</w:t>
      </w:r>
      <w:proofErr w:type="spellEnd"/>
    </w:p>
    <w:p w14:paraId="60FDA1D5" w14:textId="5EE99765"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 xml:space="preserve">Address: </w:t>
      </w:r>
      <w:proofErr w:type="spellStart"/>
      <w:r w:rsidRPr="00FE0D24">
        <w:rPr>
          <w:rFonts w:ascii="Times New Roman" w:eastAsia="Calibri" w:hAnsi="Times New Roman" w:cs="Times New Roman"/>
          <w:sz w:val="24"/>
          <w:szCs w:val="24"/>
        </w:rPr>
        <w:t>Mangilik</w:t>
      </w:r>
      <w:proofErr w:type="spellEnd"/>
      <w:r w:rsidRPr="00FE0D24">
        <w:rPr>
          <w:rFonts w:ascii="Times New Roman" w:eastAsia="Calibri" w:hAnsi="Times New Roman" w:cs="Times New Roman"/>
          <w:sz w:val="24"/>
          <w:szCs w:val="24"/>
        </w:rPr>
        <w:t xml:space="preserve"> el ave.8, 010000 Astana city, Kazakhstan </w:t>
      </w:r>
      <w:r w:rsidR="006759D5" w:rsidRPr="00FE0D24">
        <w:rPr>
          <w:rFonts w:ascii="Times New Roman" w:eastAsia="Calibri" w:hAnsi="Times New Roman" w:cs="Times New Roman"/>
          <w:sz w:val="24"/>
          <w:szCs w:val="24"/>
        </w:rPr>
        <w:br/>
        <w:t>6</w:t>
      </w:r>
      <w:r w:rsidR="006759D5" w:rsidRPr="00FE0D24">
        <w:rPr>
          <w:rFonts w:ascii="Times New Roman" w:eastAsia="Calibri" w:hAnsi="Times New Roman" w:cs="Times New Roman"/>
          <w:sz w:val="24"/>
          <w:szCs w:val="24"/>
          <w:vertAlign w:val="superscript"/>
        </w:rPr>
        <w:t>th</w:t>
      </w:r>
      <w:r w:rsidR="006759D5" w:rsidRPr="00FE0D24">
        <w:rPr>
          <w:rFonts w:ascii="Times New Roman" w:eastAsia="Calibri" w:hAnsi="Times New Roman" w:cs="Times New Roman"/>
          <w:sz w:val="24"/>
          <w:szCs w:val="24"/>
        </w:rPr>
        <w:t xml:space="preserve"> floor Office 606</w:t>
      </w:r>
    </w:p>
    <w:p w14:paraId="7D36643B"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City: Astana</w:t>
      </w:r>
    </w:p>
    <w:p w14:paraId="2AB0354E" w14:textId="77777777" w:rsidR="00571063"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ZIP Code: 010000</w:t>
      </w:r>
    </w:p>
    <w:p w14:paraId="44F9AD34"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Country: Kazakhstan</w:t>
      </w:r>
    </w:p>
    <w:p w14:paraId="30C6F141" w14:textId="6C6DC8CF" w:rsidR="00566FAB" w:rsidRDefault="00571063" w:rsidP="00FC1326">
      <w:pPr>
        <w:spacing w:after="0" w:line="240" w:lineRule="auto"/>
      </w:pPr>
      <w:r w:rsidRPr="00FE0D24">
        <w:rPr>
          <w:rFonts w:ascii="Times New Roman" w:eastAsia="Calibri" w:hAnsi="Times New Roman" w:cs="Times New Roman"/>
          <w:sz w:val="24"/>
          <w:szCs w:val="24"/>
        </w:rPr>
        <w:t xml:space="preserve">Electronic mail address: </w:t>
      </w:r>
      <w:hyperlink r:id="rId11" w:history="1">
        <w:r w:rsidRPr="00FE0D24">
          <w:rPr>
            <w:rStyle w:val="aa"/>
            <w:rFonts w:ascii="Times New Roman" w:eastAsia="Calibri" w:hAnsi="Times New Roman" w:cs="Times New Roman"/>
            <w:color w:val="auto"/>
            <w:sz w:val="24"/>
            <w:szCs w:val="24"/>
          </w:rPr>
          <w:t>pmu_field@qazsu.kz</w:t>
        </w:r>
      </w:hyperlink>
      <w:r w:rsidR="005E25A3">
        <w:t xml:space="preserve">, </w:t>
      </w:r>
      <w:hyperlink r:id="rId12" w:history="1">
        <w:r w:rsidR="005E25A3" w:rsidRPr="00DF650E">
          <w:rPr>
            <w:rStyle w:val="aa"/>
          </w:rPr>
          <w:t>kense@qazsu.kz</w:t>
        </w:r>
      </w:hyperlink>
      <w:r w:rsidR="005E25A3">
        <w:t xml:space="preserve"> </w:t>
      </w:r>
    </w:p>
    <w:p w14:paraId="65A468ED" w14:textId="0DBD6B59" w:rsidR="005E25A3" w:rsidRPr="005E25A3" w:rsidRDefault="005E25A3" w:rsidP="00FC1326">
      <w:pPr>
        <w:spacing w:after="0" w:line="240" w:lineRule="auto"/>
        <w:rPr>
          <w:rStyle w:val="aa"/>
          <w:rFonts w:ascii="Times New Roman" w:eastAsia="Calibri" w:hAnsi="Times New Roman" w:cs="Times New Roman"/>
          <w:color w:val="auto"/>
          <w:sz w:val="24"/>
          <w:szCs w:val="24"/>
          <w:lang w:val="es-ES"/>
        </w:rPr>
      </w:pPr>
      <w:hyperlink r:id="rId13" w:history="1">
        <w:r w:rsidRPr="00DF650E">
          <w:rPr>
            <w:rStyle w:val="aa"/>
            <w:lang w:val="es-ES"/>
          </w:rPr>
          <w:t>www.qazsu.kz</w:t>
        </w:r>
      </w:hyperlink>
      <w:r>
        <w:rPr>
          <w:lang w:val="es-ES"/>
        </w:rPr>
        <w:t xml:space="preserve"> </w:t>
      </w:r>
    </w:p>
    <w:p w14:paraId="16F8B44D" w14:textId="2E2AB936" w:rsidR="00E937EA" w:rsidRPr="005E25A3" w:rsidRDefault="00E937EA" w:rsidP="008118B4">
      <w:pPr>
        <w:spacing w:after="0" w:line="240" w:lineRule="auto"/>
        <w:rPr>
          <w:rStyle w:val="aa"/>
          <w:rFonts w:ascii="Times New Roman" w:eastAsia="Calibri" w:hAnsi="Times New Roman" w:cs="Times New Roman"/>
          <w:color w:val="auto"/>
          <w:sz w:val="24"/>
          <w:szCs w:val="24"/>
          <w:lang w:val="es-ES"/>
        </w:rPr>
      </w:pPr>
      <w:r w:rsidRPr="005E25A3">
        <w:rPr>
          <w:rStyle w:val="aa"/>
          <w:rFonts w:ascii="Times New Roman" w:eastAsia="Calibri" w:hAnsi="Times New Roman" w:cs="Times New Roman"/>
          <w:color w:val="auto"/>
          <w:sz w:val="24"/>
          <w:szCs w:val="24"/>
          <w:lang w:val="es-ES"/>
        </w:rPr>
        <w:t xml:space="preserve">Tel no: </w:t>
      </w:r>
      <w:r w:rsidR="002F7A26" w:rsidRPr="005E25A3">
        <w:rPr>
          <w:rStyle w:val="aa"/>
          <w:rFonts w:ascii="Times New Roman" w:eastAsia="Calibri" w:hAnsi="Times New Roman" w:cs="Times New Roman"/>
          <w:color w:val="auto"/>
          <w:sz w:val="24"/>
          <w:szCs w:val="24"/>
          <w:lang w:val="es-ES"/>
        </w:rPr>
        <w:t>+7 701 521 8612</w:t>
      </w:r>
      <w:bookmarkEnd w:id="0"/>
    </w:p>
    <w:sectPr w:rsidR="00E937EA" w:rsidRPr="005E25A3" w:rsidSect="008118B4">
      <w:headerReference w:type="even" r:id="rId14"/>
      <w:headerReference w:type="default" r:id="rId15"/>
      <w:headerReference w:type="first" r:id="rId16"/>
      <w:pgSz w:w="12240" w:h="15840"/>
      <w:pgMar w:top="1440" w:right="1183" w:bottom="1080" w:left="127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3B972BA8" w14:textId="0920BC10" w:rsidR="008447D0" w:rsidRDefault="008447D0" w:rsidP="008447D0">
      <w:pPr>
        <w:pStyle w:val="ae"/>
      </w:pPr>
      <w:r>
        <w:rPr>
          <w:rStyle w:val="ad"/>
        </w:rPr>
        <w:annotationRef/>
      </w:r>
      <w:r>
        <w:t xml:space="preserve">Adjust before issuing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972BA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972BA8" w16cid:durableId="706D4A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EBED" w14:textId="77777777" w:rsidR="002C12B5" w:rsidRDefault="002C12B5" w:rsidP="00610EC0">
      <w:pPr>
        <w:spacing w:after="0" w:line="240" w:lineRule="auto"/>
      </w:pPr>
      <w:r>
        <w:separator/>
      </w:r>
    </w:p>
  </w:endnote>
  <w:endnote w:type="continuationSeparator" w:id="0">
    <w:p w14:paraId="26F30C87" w14:textId="77777777" w:rsidR="002C12B5" w:rsidRDefault="002C12B5"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756A" w14:textId="77777777" w:rsidR="002C12B5" w:rsidRDefault="002C12B5" w:rsidP="00610EC0">
      <w:pPr>
        <w:spacing w:after="0" w:line="240" w:lineRule="auto"/>
      </w:pPr>
      <w:r>
        <w:separator/>
      </w:r>
    </w:p>
  </w:footnote>
  <w:footnote w:type="continuationSeparator" w:id="0">
    <w:p w14:paraId="3DF07036" w14:textId="77777777" w:rsidR="002C12B5" w:rsidRDefault="002C12B5"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4C3D3F7E" w:rsidR="00610EC0" w:rsidRDefault="00A40F76">
    <w:pPr>
      <w:pStyle w:val="a7"/>
    </w:pPr>
    <w:r>
      <w:rPr>
        <w:noProof/>
        <w:lang w:val="ru-RU" w:eastAsia="ru-RU"/>
      </w:rPr>
      <mc:AlternateContent>
        <mc:Choice Requires="wps">
          <w:drawing>
            <wp:anchor distT="0" distB="0" distL="0" distR="0" simplePos="0" relativeHeight="251659264" behindDoc="0" locked="0" layoutInCell="1" allowOverlap="1" wp14:anchorId="64B9B47D" wp14:editId="3BBADAA3">
              <wp:simplePos x="635" y="635"/>
              <wp:positionH relativeFrom="page">
                <wp:align>left</wp:align>
              </wp:positionH>
              <wp:positionV relativeFrom="page">
                <wp:align>top</wp:align>
              </wp:positionV>
              <wp:extent cx="763270" cy="368935"/>
              <wp:effectExtent l="0" t="0" r="17780" b="12065"/>
              <wp:wrapNone/>
              <wp:docPr id="144375197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B9B47D" id="_x0000_t202" coordsize="21600,21600" o:spt="202" path="m,l,21600r21600,l21600,xe">
              <v:stroke joinstyle="miter"/>
              <v:path gradientshapeok="t" o:connecttype="rect"/>
            </v:shapetype>
            <v:shape id="Text Box 5"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7E214762" w:rsidR="00610EC0" w:rsidRDefault="00A40F76">
    <w:pPr>
      <w:pStyle w:val="a7"/>
    </w:pPr>
    <w:r>
      <w:rPr>
        <w:noProof/>
        <w:lang w:val="ru-RU" w:eastAsia="ru-RU"/>
      </w:rPr>
      <mc:AlternateContent>
        <mc:Choice Requires="wps">
          <w:drawing>
            <wp:anchor distT="0" distB="0" distL="0" distR="0" simplePos="0" relativeHeight="251660288" behindDoc="0" locked="0" layoutInCell="1" allowOverlap="1" wp14:anchorId="5DBC8751" wp14:editId="3086CA41">
              <wp:simplePos x="635" y="635"/>
              <wp:positionH relativeFrom="page">
                <wp:align>left</wp:align>
              </wp:positionH>
              <wp:positionV relativeFrom="page">
                <wp:align>top</wp:align>
              </wp:positionV>
              <wp:extent cx="763270" cy="368935"/>
              <wp:effectExtent l="0" t="0" r="17780" b="12065"/>
              <wp:wrapNone/>
              <wp:docPr id="1090301126"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BC8751" id="_x0000_t202" coordsize="21600,21600" o:spt="202" path="m,l,21600r21600,l21600,xe">
              <v:stroke joinstyle="miter"/>
              <v:path gradientshapeok="t" o:connecttype="rect"/>
            </v:shapetype>
            <v:shape id="Text Box 6"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6A3125BE" w:rsidR="00610EC0" w:rsidRDefault="00A40F76">
    <w:pPr>
      <w:pStyle w:val="a7"/>
    </w:pPr>
    <w:r>
      <w:rPr>
        <w:noProof/>
        <w:lang w:val="ru-RU" w:eastAsia="ru-RU"/>
      </w:rPr>
      <mc:AlternateContent>
        <mc:Choice Requires="wps">
          <w:drawing>
            <wp:anchor distT="0" distB="0" distL="0" distR="0" simplePos="0" relativeHeight="251658240" behindDoc="0" locked="0" layoutInCell="1" allowOverlap="1" wp14:anchorId="7A81E5BA" wp14:editId="08061622">
              <wp:simplePos x="635" y="635"/>
              <wp:positionH relativeFrom="page">
                <wp:align>left</wp:align>
              </wp:positionH>
              <wp:positionV relativeFrom="page">
                <wp:align>top</wp:align>
              </wp:positionV>
              <wp:extent cx="763270" cy="368935"/>
              <wp:effectExtent l="0" t="0" r="17780" b="12065"/>
              <wp:wrapNone/>
              <wp:docPr id="77671664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81E5BA" id="_x0000_t202" coordsize="21600,21600" o:spt="202" path="m,l,21600r21600,l21600,xe">
              <v:stroke joinstyle="miter"/>
              <v:path gradientshapeok="t" o:connecttype="rect"/>
            </v:shapetype>
            <v:shape id="Text Box 4"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D42"/>
    <w:multiLevelType w:val="multilevel"/>
    <w:tmpl w:val="064E0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938D8"/>
    <w:multiLevelType w:val="multilevel"/>
    <w:tmpl w:val="1E39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8605C"/>
    <w:multiLevelType w:val="multilevel"/>
    <w:tmpl w:val="26486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9B39F0"/>
    <w:multiLevelType w:val="multilevel"/>
    <w:tmpl w:val="2A9B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CD1CB7"/>
    <w:multiLevelType w:val="hybridMultilevel"/>
    <w:tmpl w:val="DA66F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91CB1"/>
    <w:multiLevelType w:val="multilevel"/>
    <w:tmpl w:val="45591C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682B79"/>
    <w:multiLevelType w:val="hybridMultilevel"/>
    <w:tmpl w:val="DA66FE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5A4531"/>
    <w:multiLevelType w:val="multilevel"/>
    <w:tmpl w:val="505A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97558D"/>
    <w:multiLevelType w:val="multilevel"/>
    <w:tmpl w:val="589755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B82C59"/>
    <w:multiLevelType w:val="hybridMultilevel"/>
    <w:tmpl w:val="7F9CF6AC"/>
    <w:lvl w:ilvl="0" w:tplc="3E8E517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601F3D94"/>
    <w:multiLevelType w:val="hybridMultilevel"/>
    <w:tmpl w:val="47DACEEC"/>
    <w:lvl w:ilvl="0" w:tplc="20000001">
      <w:start w:val="1"/>
      <w:numFmt w:val="bullet"/>
      <w:lvlText w:val=""/>
      <w:lvlJc w:val="left"/>
      <w:pPr>
        <w:ind w:left="990" w:hanging="360"/>
      </w:pPr>
      <w:rPr>
        <w:rFonts w:ascii="Symbol" w:hAnsi="Symbol" w:hint="default"/>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4" w15:restartNumberingAfterBreak="0">
    <w:nsid w:val="7A3339ED"/>
    <w:multiLevelType w:val="hybridMultilevel"/>
    <w:tmpl w:val="5B843E20"/>
    <w:lvl w:ilvl="0" w:tplc="33C46F4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7429619">
    <w:abstractNumId w:val="1"/>
  </w:num>
  <w:num w:numId="2" w16cid:durableId="862479594">
    <w:abstractNumId w:val="0"/>
  </w:num>
  <w:num w:numId="3" w16cid:durableId="590047928">
    <w:abstractNumId w:val="8"/>
  </w:num>
  <w:num w:numId="4" w16cid:durableId="2051874853">
    <w:abstractNumId w:val="4"/>
  </w:num>
  <w:num w:numId="5" w16cid:durableId="2106489988">
    <w:abstractNumId w:val="2"/>
  </w:num>
  <w:num w:numId="6" w16cid:durableId="1971088315">
    <w:abstractNumId w:val="3"/>
  </w:num>
  <w:num w:numId="7" w16cid:durableId="1229610334">
    <w:abstractNumId w:val="9"/>
  </w:num>
  <w:num w:numId="8" w16cid:durableId="1189294417">
    <w:abstractNumId w:val="6"/>
  </w:num>
  <w:num w:numId="9" w16cid:durableId="1210412290">
    <w:abstractNumId w:val="12"/>
  </w:num>
  <w:num w:numId="10" w16cid:durableId="427773986">
    <w:abstractNumId w:val="10"/>
  </w:num>
  <w:num w:numId="11" w16cid:durableId="224490047">
    <w:abstractNumId w:val="1"/>
  </w:num>
  <w:num w:numId="12" w16cid:durableId="147131875">
    <w:abstractNumId w:val="13"/>
  </w:num>
  <w:num w:numId="13" w16cid:durableId="1289124645">
    <w:abstractNumId w:val="14"/>
  </w:num>
  <w:num w:numId="14" w16cid:durableId="1039210081">
    <w:abstractNumId w:val="7"/>
  </w:num>
  <w:num w:numId="15" w16cid:durableId="1890649322">
    <w:abstractNumId w:val="11"/>
  </w:num>
  <w:num w:numId="16" w16cid:durableId="132416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5573"/>
    <w:rsid w:val="00015B51"/>
    <w:rsid w:val="0002164D"/>
    <w:rsid w:val="00042741"/>
    <w:rsid w:val="00063425"/>
    <w:rsid w:val="00085CE4"/>
    <w:rsid w:val="00086C02"/>
    <w:rsid w:val="000D6255"/>
    <w:rsid w:val="000F4ACF"/>
    <w:rsid w:val="001473DC"/>
    <w:rsid w:val="001809DA"/>
    <w:rsid w:val="0018475D"/>
    <w:rsid w:val="001B4640"/>
    <w:rsid w:val="001D6DB4"/>
    <w:rsid w:val="001E39E5"/>
    <w:rsid w:val="00223CBB"/>
    <w:rsid w:val="00231694"/>
    <w:rsid w:val="00232EC8"/>
    <w:rsid w:val="002341FC"/>
    <w:rsid w:val="00234B32"/>
    <w:rsid w:val="00236989"/>
    <w:rsid w:val="00243305"/>
    <w:rsid w:val="002626D6"/>
    <w:rsid w:val="00276645"/>
    <w:rsid w:val="00287953"/>
    <w:rsid w:val="0029395B"/>
    <w:rsid w:val="002A637E"/>
    <w:rsid w:val="002B1861"/>
    <w:rsid w:val="002B263D"/>
    <w:rsid w:val="002B54C9"/>
    <w:rsid w:val="002C0B11"/>
    <w:rsid w:val="002C12B5"/>
    <w:rsid w:val="002E51E1"/>
    <w:rsid w:val="002F7A26"/>
    <w:rsid w:val="00306172"/>
    <w:rsid w:val="003166BA"/>
    <w:rsid w:val="00316E25"/>
    <w:rsid w:val="003451FE"/>
    <w:rsid w:val="0035252A"/>
    <w:rsid w:val="00360025"/>
    <w:rsid w:val="003A0FCD"/>
    <w:rsid w:val="003B25D0"/>
    <w:rsid w:val="003F4423"/>
    <w:rsid w:val="0041670F"/>
    <w:rsid w:val="0042238D"/>
    <w:rsid w:val="00476B75"/>
    <w:rsid w:val="004966D6"/>
    <w:rsid w:val="00496828"/>
    <w:rsid w:val="004A4C3D"/>
    <w:rsid w:val="004F64F2"/>
    <w:rsid w:val="00501E0E"/>
    <w:rsid w:val="00515FE0"/>
    <w:rsid w:val="00525600"/>
    <w:rsid w:val="00544A54"/>
    <w:rsid w:val="00566FAB"/>
    <w:rsid w:val="00571063"/>
    <w:rsid w:val="005A0356"/>
    <w:rsid w:val="005C4C84"/>
    <w:rsid w:val="005D165B"/>
    <w:rsid w:val="005D5892"/>
    <w:rsid w:val="005E21C5"/>
    <w:rsid w:val="005E25A3"/>
    <w:rsid w:val="00610EC0"/>
    <w:rsid w:val="00624EC6"/>
    <w:rsid w:val="00625144"/>
    <w:rsid w:val="00631415"/>
    <w:rsid w:val="00636983"/>
    <w:rsid w:val="00657857"/>
    <w:rsid w:val="00661984"/>
    <w:rsid w:val="00667EA4"/>
    <w:rsid w:val="00671122"/>
    <w:rsid w:val="006759D5"/>
    <w:rsid w:val="006A2E45"/>
    <w:rsid w:val="006C18FF"/>
    <w:rsid w:val="006C45A5"/>
    <w:rsid w:val="006E343D"/>
    <w:rsid w:val="006E6D25"/>
    <w:rsid w:val="007127E2"/>
    <w:rsid w:val="00714C00"/>
    <w:rsid w:val="00742307"/>
    <w:rsid w:val="007511FA"/>
    <w:rsid w:val="00782725"/>
    <w:rsid w:val="00793DC4"/>
    <w:rsid w:val="007A0CFB"/>
    <w:rsid w:val="007C3AAE"/>
    <w:rsid w:val="007D3449"/>
    <w:rsid w:val="007F3C8F"/>
    <w:rsid w:val="008118B4"/>
    <w:rsid w:val="00826FA3"/>
    <w:rsid w:val="008447D0"/>
    <w:rsid w:val="008451F9"/>
    <w:rsid w:val="00855087"/>
    <w:rsid w:val="00877D4C"/>
    <w:rsid w:val="008873E6"/>
    <w:rsid w:val="008A6109"/>
    <w:rsid w:val="008B40BA"/>
    <w:rsid w:val="008B4BB4"/>
    <w:rsid w:val="008B5B21"/>
    <w:rsid w:val="008E7C45"/>
    <w:rsid w:val="00904828"/>
    <w:rsid w:val="009109F1"/>
    <w:rsid w:val="00926AC0"/>
    <w:rsid w:val="00932906"/>
    <w:rsid w:val="00942CC9"/>
    <w:rsid w:val="00977DC5"/>
    <w:rsid w:val="00984DBA"/>
    <w:rsid w:val="009A0B40"/>
    <w:rsid w:val="009F553D"/>
    <w:rsid w:val="00A00B80"/>
    <w:rsid w:val="00A34F9C"/>
    <w:rsid w:val="00A37021"/>
    <w:rsid w:val="00A40F76"/>
    <w:rsid w:val="00A84B18"/>
    <w:rsid w:val="00A8694C"/>
    <w:rsid w:val="00AB50B2"/>
    <w:rsid w:val="00AC4DBE"/>
    <w:rsid w:val="00AC7FF5"/>
    <w:rsid w:val="00AD3A53"/>
    <w:rsid w:val="00AD65C4"/>
    <w:rsid w:val="00B30F84"/>
    <w:rsid w:val="00B80546"/>
    <w:rsid w:val="00B92997"/>
    <w:rsid w:val="00BA7A4A"/>
    <w:rsid w:val="00C41717"/>
    <w:rsid w:val="00C56D34"/>
    <w:rsid w:val="00C96540"/>
    <w:rsid w:val="00CD59AC"/>
    <w:rsid w:val="00CF078E"/>
    <w:rsid w:val="00CF51F0"/>
    <w:rsid w:val="00D01C9C"/>
    <w:rsid w:val="00D447B1"/>
    <w:rsid w:val="00D51914"/>
    <w:rsid w:val="00D6104A"/>
    <w:rsid w:val="00DB47C5"/>
    <w:rsid w:val="00DB4881"/>
    <w:rsid w:val="00DD7F29"/>
    <w:rsid w:val="00E3185B"/>
    <w:rsid w:val="00E51CD7"/>
    <w:rsid w:val="00E55611"/>
    <w:rsid w:val="00E72DB4"/>
    <w:rsid w:val="00E937EA"/>
    <w:rsid w:val="00E93CB0"/>
    <w:rsid w:val="00E95423"/>
    <w:rsid w:val="00EA537C"/>
    <w:rsid w:val="00EB6067"/>
    <w:rsid w:val="00ED2915"/>
    <w:rsid w:val="00EE01B8"/>
    <w:rsid w:val="00EE054D"/>
    <w:rsid w:val="00EE3782"/>
    <w:rsid w:val="00EF6110"/>
    <w:rsid w:val="00F10077"/>
    <w:rsid w:val="00F174F2"/>
    <w:rsid w:val="00F17AFD"/>
    <w:rsid w:val="00F93FA4"/>
    <w:rsid w:val="00FB5EE7"/>
    <w:rsid w:val="00FC1326"/>
    <w:rsid w:val="00FE0D24"/>
    <w:rsid w:val="00FE1DC3"/>
    <w:rsid w:val="00FF7119"/>
    <w:rsid w:val="257D0AFB"/>
    <w:rsid w:val="26D8F0EB"/>
    <w:rsid w:val="2EAD6B81"/>
    <w:rsid w:val="6C2C4505"/>
    <w:rsid w:val="7F27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56749"/>
  <w15:docId w15:val="{4DAC2564-70C0-41BA-ABB1-CAFDF37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unhideWhenUsed/>
    <w:qFormat/>
    <w:rsid w:val="00AD65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E72D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styleId="a9">
    <w:name w:val="Revision"/>
    <w:hidden/>
    <w:uiPriority w:val="99"/>
    <w:semiHidden/>
    <w:rsid w:val="003A0FCD"/>
    <w:pPr>
      <w:spacing w:after="0" w:line="240" w:lineRule="auto"/>
    </w:pPr>
  </w:style>
  <w:style w:type="character" w:customStyle="1" w:styleId="20">
    <w:name w:val="Заголовок 2 Знак"/>
    <w:basedOn w:val="a0"/>
    <w:link w:val="2"/>
    <w:uiPriority w:val="99"/>
    <w:rsid w:val="00AD65C4"/>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571063"/>
    <w:rPr>
      <w:color w:val="0000FF" w:themeColor="hyperlink"/>
      <w:u w:val="single"/>
    </w:rPr>
  </w:style>
  <w:style w:type="character" w:customStyle="1" w:styleId="UnresolvedMention1">
    <w:name w:val="Unresolved Mention1"/>
    <w:basedOn w:val="a0"/>
    <w:uiPriority w:val="99"/>
    <w:semiHidden/>
    <w:unhideWhenUsed/>
    <w:rsid w:val="00571063"/>
    <w:rPr>
      <w:color w:val="605E5C"/>
      <w:shd w:val="clear" w:color="auto" w:fill="E1DFDD"/>
    </w:rPr>
  </w:style>
  <w:style w:type="paragraph" w:styleId="ab">
    <w:name w:val="Body Text"/>
    <w:basedOn w:val="a"/>
    <w:link w:val="ac"/>
    <w:uiPriority w:val="1"/>
    <w:qFormat/>
    <w:rsid w:val="002C0B11"/>
    <w:pPr>
      <w:spacing w:after="0" w:line="240" w:lineRule="auto"/>
    </w:pPr>
    <w:rPr>
      <w:rFonts w:ascii="Times New Roman" w:eastAsia="Times New Roman" w:hAnsi="Times New Roman" w:cs="Times New Roman"/>
      <w:b/>
      <w:sz w:val="24"/>
      <w:szCs w:val="24"/>
    </w:rPr>
  </w:style>
  <w:style w:type="character" w:customStyle="1" w:styleId="ac">
    <w:name w:val="Основной текст Знак"/>
    <w:basedOn w:val="a0"/>
    <w:link w:val="ab"/>
    <w:uiPriority w:val="1"/>
    <w:rsid w:val="002C0B11"/>
    <w:rPr>
      <w:rFonts w:ascii="Times New Roman" w:eastAsia="Times New Roman" w:hAnsi="Times New Roman" w:cs="Times New Roman"/>
      <w:b/>
      <w:sz w:val="24"/>
      <w:szCs w:val="24"/>
    </w:rPr>
  </w:style>
  <w:style w:type="character" w:styleId="ad">
    <w:name w:val="annotation reference"/>
    <w:basedOn w:val="a0"/>
    <w:uiPriority w:val="99"/>
    <w:semiHidden/>
    <w:unhideWhenUsed/>
    <w:rsid w:val="00501E0E"/>
    <w:rPr>
      <w:sz w:val="16"/>
      <w:szCs w:val="16"/>
    </w:rPr>
  </w:style>
  <w:style w:type="paragraph" w:styleId="ae">
    <w:name w:val="annotation text"/>
    <w:basedOn w:val="a"/>
    <w:link w:val="af"/>
    <w:uiPriority w:val="99"/>
    <w:unhideWhenUsed/>
    <w:rsid w:val="00501E0E"/>
    <w:pPr>
      <w:spacing w:line="240" w:lineRule="auto"/>
    </w:pPr>
    <w:rPr>
      <w:sz w:val="20"/>
      <w:szCs w:val="20"/>
    </w:rPr>
  </w:style>
  <w:style w:type="character" w:customStyle="1" w:styleId="af">
    <w:name w:val="Текст примечания Знак"/>
    <w:basedOn w:val="a0"/>
    <w:link w:val="ae"/>
    <w:uiPriority w:val="99"/>
    <w:rsid w:val="00501E0E"/>
    <w:rPr>
      <w:sz w:val="20"/>
      <w:szCs w:val="20"/>
    </w:rPr>
  </w:style>
  <w:style w:type="paragraph" w:styleId="af0">
    <w:name w:val="annotation subject"/>
    <w:basedOn w:val="ae"/>
    <w:next w:val="ae"/>
    <w:link w:val="af1"/>
    <w:uiPriority w:val="99"/>
    <w:semiHidden/>
    <w:unhideWhenUsed/>
    <w:rsid w:val="00501E0E"/>
    <w:rPr>
      <w:b/>
      <w:bCs/>
    </w:rPr>
  </w:style>
  <w:style w:type="character" w:customStyle="1" w:styleId="af1">
    <w:name w:val="Тема примечания Знак"/>
    <w:basedOn w:val="af"/>
    <w:link w:val="af0"/>
    <w:uiPriority w:val="99"/>
    <w:semiHidden/>
    <w:rsid w:val="00501E0E"/>
    <w:rPr>
      <w:b/>
      <w:bCs/>
      <w:sz w:val="20"/>
      <w:szCs w:val="20"/>
    </w:rPr>
  </w:style>
  <w:style w:type="paragraph" w:styleId="af2">
    <w:name w:val="footer"/>
    <w:basedOn w:val="a"/>
    <w:link w:val="af3"/>
    <w:uiPriority w:val="99"/>
    <w:unhideWhenUsed/>
    <w:rsid w:val="00A40F76"/>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A40F76"/>
  </w:style>
  <w:style w:type="character" w:customStyle="1" w:styleId="40">
    <w:name w:val="Заголовок 4 Знак"/>
    <w:basedOn w:val="a0"/>
    <w:link w:val="4"/>
    <w:uiPriority w:val="9"/>
    <w:semiHidden/>
    <w:rsid w:val="00E72DB4"/>
    <w:rPr>
      <w:rFonts w:asciiTheme="majorHAnsi" w:eastAsiaTheme="majorEastAsia" w:hAnsiTheme="majorHAnsi" w:cstheme="majorBidi"/>
      <w:i/>
      <w:iCs/>
      <w:color w:val="365F91" w:themeColor="accent1" w:themeShade="BF"/>
    </w:rPr>
  </w:style>
  <w:style w:type="paragraph" w:customStyle="1" w:styleId="HEADER5">
    <w:name w:val="HEADER 5"/>
    <w:basedOn w:val="a7"/>
    <w:rsid w:val="00E72DB4"/>
    <w:pPr>
      <w:numPr>
        <w:numId w:val="15"/>
      </w:numPr>
      <w:tabs>
        <w:tab w:val="clear" w:pos="4680"/>
        <w:tab w:val="clear" w:pos="9360"/>
      </w:tabs>
      <w:ind w:right="-88"/>
      <w:jc w:val="both"/>
    </w:pPr>
    <w:rPr>
      <w:rFonts w:ascii="Arial" w:eastAsia="Times New Roman" w:hAnsi="Arial" w:cs="Arial"/>
      <w:bCs/>
      <w:szCs w:val="24"/>
      <w:lang w:val="en-GB"/>
    </w:rPr>
  </w:style>
  <w:style w:type="character" w:styleId="af4">
    <w:name w:val="Unresolved Mention"/>
    <w:basedOn w:val="a0"/>
    <w:uiPriority w:val="99"/>
    <w:semiHidden/>
    <w:unhideWhenUsed/>
    <w:rsid w:val="005E2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22375747">
      <w:bodyDiv w:val="1"/>
      <w:marLeft w:val="0"/>
      <w:marRight w:val="0"/>
      <w:marTop w:val="0"/>
      <w:marBottom w:val="0"/>
      <w:divBdr>
        <w:top w:val="none" w:sz="0" w:space="0" w:color="auto"/>
        <w:left w:val="none" w:sz="0" w:space="0" w:color="auto"/>
        <w:bottom w:val="none" w:sz="0" w:space="0" w:color="auto"/>
        <w:right w:val="none" w:sz="0" w:space="0" w:color="auto"/>
      </w:divBdr>
    </w:div>
    <w:div w:id="446201307">
      <w:bodyDiv w:val="1"/>
      <w:marLeft w:val="0"/>
      <w:marRight w:val="0"/>
      <w:marTop w:val="0"/>
      <w:marBottom w:val="0"/>
      <w:divBdr>
        <w:top w:val="none" w:sz="0" w:space="0" w:color="auto"/>
        <w:left w:val="none" w:sz="0" w:space="0" w:color="auto"/>
        <w:bottom w:val="none" w:sz="0" w:space="0" w:color="auto"/>
        <w:right w:val="none" w:sz="0" w:space="0" w:color="auto"/>
      </w:divBdr>
    </w:div>
    <w:div w:id="640500535">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16281402">
      <w:bodyDiv w:val="1"/>
      <w:marLeft w:val="0"/>
      <w:marRight w:val="0"/>
      <w:marTop w:val="0"/>
      <w:marBottom w:val="0"/>
      <w:divBdr>
        <w:top w:val="none" w:sz="0" w:space="0" w:color="auto"/>
        <w:left w:val="none" w:sz="0" w:space="0" w:color="auto"/>
        <w:bottom w:val="none" w:sz="0" w:space="0" w:color="auto"/>
        <w:right w:val="none" w:sz="0" w:space="0" w:color="auto"/>
      </w:divBdr>
    </w:div>
    <w:div w:id="9270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qazsu.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se@qazsu.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u_field@qazsu.kz"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B67-5349-461E-90FD-C1A14243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4817</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PMU КазВодХоз</cp:lastModifiedBy>
  <cp:revision>3</cp:revision>
  <dcterms:created xsi:type="dcterms:W3CDTF">2025-08-18T12:46:00Z</dcterms:created>
  <dcterms:modified xsi:type="dcterms:W3CDTF">2025-08-19T09:28:00Z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2e4bc168,560de825,40fcacc6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2024-10-12T17:52:51Z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2ae4a744-b3f9-4e17-aac7-cfd90e747de3</vt:lpwstr>
  </property>
  <property fmtid="{D5CDD505-2E9C-101B-9397-08002B2CF9AE}" pid="11" name="MSIP_Label_9ef4adf7-25a7-4f52-a61a-df7190f1d881_ContentBits">
    <vt:lpwstr>1</vt:lpwstr>
  </property>
</Properties>
</file>